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B4BE" w14:textId="2800FB51" w:rsidR="003E3948" w:rsidRPr="00CA778C" w:rsidRDefault="000F5927" w:rsidP="00677133">
      <w:pPr>
        <w:spacing w:before="100" w:beforeAutospacing="1" w:after="100" w:afterAutospacing="1"/>
        <w:jc w:val="both"/>
        <w:rPr>
          <w:rFonts w:ascii="Segoe UI" w:hAnsi="Segoe UI" w:cs="Segoe UI"/>
          <w:b/>
          <w:bCs/>
          <w:sz w:val="20"/>
          <w:szCs w:val="20"/>
          <w:lang w:val="fr-FR"/>
        </w:rPr>
      </w:pPr>
      <w:r w:rsidRPr="00CA778C">
        <w:rPr>
          <w:rFonts w:ascii="Segoe UI" w:hAnsi="Segoe UI" w:cs="Segoe UI"/>
          <w:b/>
          <w:bCs/>
          <w:sz w:val="20"/>
          <w:szCs w:val="20"/>
          <w:lang w:val="fr-FR"/>
        </w:rPr>
        <w:t>XVII.</w:t>
      </w:r>
      <w:r w:rsidR="00932CF9" w:rsidRPr="00CA778C">
        <w:rPr>
          <w:rFonts w:ascii="Segoe UI" w:hAnsi="Segoe UI" w:cs="Segoe UI"/>
          <w:b/>
          <w:bCs/>
          <w:sz w:val="20"/>
          <w:szCs w:val="20"/>
          <w:lang w:val="fr-FR"/>
        </w:rPr>
        <w:t>9</w:t>
      </w:r>
      <w:r w:rsidR="00D71B0E" w:rsidRPr="00CA778C">
        <w:rPr>
          <w:rFonts w:ascii="Segoe UI" w:hAnsi="Segoe UI" w:cs="Segoe UI"/>
          <w:b/>
          <w:bCs/>
          <w:sz w:val="20"/>
          <w:szCs w:val="20"/>
          <w:lang w:val="fr-FR"/>
        </w:rPr>
        <w:t>.</w:t>
      </w:r>
      <w:r w:rsidR="00932CF9" w:rsidRPr="00CA778C">
        <w:rPr>
          <w:rFonts w:ascii="Segoe UI" w:hAnsi="Segoe UI" w:cs="Segoe UI"/>
          <w:b/>
          <w:bCs/>
          <w:sz w:val="20"/>
          <w:szCs w:val="20"/>
          <w:lang w:val="fr-FR"/>
        </w:rPr>
        <w:t>2.</w:t>
      </w:r>
      <w:r w:rsidR="00D93057">
        <w:rPr>
          <w:rFonts w:ascii="Segoe UI" w:hAnsi="Segoe UI" w:cs="Segoe UI"/>
          <w:b/>
          <w:bCs/>
          <w:sz w:val="20"/>
          <w:szCs w:val="20"/>
          <w:lang w:val="fr-FR"/>
        </w:rPr>
        <w:t>2</w:t>
      </w:r>
      <w:r w:rsidR="003E3948" w:rsidRPr="00CA778C">
        <w:rPr>
          <w:rFonts w:ascii="Segoe UI" w:hAnsi="Segoe UI" w:cs="Segoe UI"/>
          <w:b/>
          <w:bCs/>
          <w:sz w:val="20"/>
          <w:szCs w:val="20"/>
          <w:lang w:val="fr-FR"/>
        </w:rPr>
        <w:t xml:space="preserve"> </w:t>
      </w:r>
      <w:r w:rsidR="00D71B0E" w:rsidRPr="00CA778C">
        <w:rPr>
          <w:rFonts w:ascii="Segoe UI" w:hAnsi="Segoe UI" w:cs="Segoe UI"/>
          <w:b/>
          <w:bCs/>
          <w:sz w:val="20"/>
          <w:szCs w:val="20"/>
          <w:lang w:val="fr-FR"/>
        </w:rPr>
        <w:t>Transport</w:t>
      </w:r>
      <w:r w:rsidR="00C53F4E" w:rsidRPr="00CA778C">
        <w:rPr>
          <w:rFonts w:ascii="Segoe UI" w:hAnsi="Segoe UI" w:cs="Segoe UI"/>
          <w:b/>
          <w:bCs/>
          <w:sz w:val="20"/>
          <w:szCs w:val="20"/>
          <w:lang w:val="fr-FR"/>
        </w:rPr>
        <w:t xml:space="preserve"> et gestion </w:t>
      </w:r>
      <w:r w:rsidR="003A4E31" w:rsidRPr="00CA778C">
        <w:rPr>
          <w:rFonts w:ascii="Segoe UI" w:hAnsi="Segoe UI" w:cs="Segoe UI"/>
          <w:b/>
          <w:bCs/>
          <w:sz w:val="20"/>
          <w:szCs w:val="20"/>
          <w:lang w:val="fr-FR"/>
        </w:rPr>
        <w:t>du parc de véhicules</w:t>
      </w:r>
    </w:p>
    <w:p w14:paraId="67713B97" w14:textId="03A279A0" w:rsidR="00D71B0E" w:rsidRPr="00CA778C" w:rsidRDefault="00D71B0E" w:rsidP="00333ACE">
      <w:pPr>
        <w:spacing w:after="150" w:line="240" w:lineRule="auto"/>
        <w:jc w:val="both"/>
        <w:rPr>
          <w:rStyle w:val="ms-rtethemefontface-1"/>
          <w:rFonts w:ascii="Segoe UI" w:hAnsi="Segoe UI" w:cs="Segoe UI"/>
          <w:sz w:val="20"/>
          <w:szCs w:val="20"/>
        </w:rPr>
      </w:pPr>
      <w:r w:rsidRPr="00CA778C">
        <w:rPr>
          <w:rStyle w:val="ms-rtethemefontface-1"/>
          <w:rFonts w:ascii="Segoe UI" w:hAnsi="Segoe UI" w:cs="Segoe UI"/>
          <w:sz w:val="20"/>
          <w:szCs w:val="20"/>
        </w:rPr>
        <w:t>10.</w:t>
      </w:r>
      <w:r w:rsidRPr="00CA778C">
        <w:rPr>
          <w:rStyle w:val="ms-rtethemefontface-1"/>
          <w:rFonts w:ascii="Segoe UI" w:hAnsi="Segoe UI" w:cs="Segoe UI"/>
          <w:sz w:val="20"/>
          <w:szCs w:val="20"/>
        </w:rPr>
        <w:tab/>
      </w:r>
      <w:r w:rsidR="00C53F4E" w:rsidRPr="00333ACE">
        <w:rPr>
          <w:rStyle w:val="ms-rtethemefontface-1"/>
          <w:rFonts w:ascii="Segoe UI" w:hAnsi="Segoe UI" w:cs="Segoe UI"/>
          <w:sz w:val="20"/>
          <w:szCs w:val="20"/>
          <w:lang w:val="fr-FR"/>
        </w:rPr>
        <w:t>La présente section offre un aperçu des procédures liées à la gestion d</w:t>
      </w:r>
      <w:r w:rsidR="00D70649" w:rsidRPr="00333ACE">
        <w:rPr>
          <w:rStyle w:val="ms-rtethemefontface-1"/>
          <w:rFonts w:ascii="Segoe UI" w:hAnsi="Segoe UI" w:cs="Segoe UI"/>
          <w:sz w:val="20"/>
          <w:szCs w:val="20"/>
          <w:lang w:val="fr-FR"/>
        </w:rPr>
        <w:t>’</w:t>
      </w:r>
      <w:r w:rsidR="00C53F4E" w:rsidRPr="00333ACE">
        <w:rPr>
          <w:rStyle w:val="ms-rtethemefontface-1"/>
          <w:rFonts w:ascii="Segoe UI" w:hAnsi="Segoe UI" w:cs="Segoe UI"/>
          <w:sz w:val="20"/>
          <w:szCs w:val="20"/>
          <w:lang w:val="fr-FR"/>
        </w:rPr>
        <w:t xml:space="preserve">un parc de véhicules de location destinés à être utilisés </w:t>
      </w:r>
      <w:r w:rsidR="006D4E4D" w:rsidRPr="00333ACE">
        <w:rPr>
          <w:rStyle w:val="ms-rtethemefontface-1"/>
          <w:rFonts w:ascii="Segoe UI" w:hAnsi="Segoe UI" w:cs="Segoe UI"/>
          <w:sz w:val="20"/>
          <w:szCs w:val="20"/>
          <w:lang w:val="fr-FR"/>
        </w:rPr>
        <w:t>lors d</w:t>
      </w:r>
      <w:r w:rsidR="00D70649" w:rsidRPr="00333ACE">
        <w:rPr>
          <w:rStyle w:val="ms-rtethemefontface-1"/>
          <w:rFonts w:ascii="Segoe UI" w:hAnsi="Segoe UI" w:cs="Segoe UI"/>
          <w:sz w:val="20"/>
          <w:szCs w:val="20"/>
          <w:lang w:val="fr-FR"/>
        </w:rPr>
        <w:t>’</w:t>
      </w:r>
      <w:r w:rsidR="006D4E4D" w:rsidRPr="00333ACE">
        <w:rPr>
          <w:rStyle w:val="ms-rtethemefontface-1"/>
          <w:rFonts w:ascii="Segoe UI" w:hAnsi="Segoe UI" w:cs="Segoe UI"/>
          <w:sz w:val="20"/>
          <w:szCs w:val="20"/>
          <w:lang w:val="fr-FR"/>
        </w:rPr>
        <w:t xml:space="preserve">une </w:t>
      </w:r>
      <w:r w:rsidR="00C53F4E" w:rsidRPr="00333ACE">
        <w:rPr>
          <w:rStyle w:val="ms-rtethemefontface-1"/>
          <w:rFonts w:ascii="Segoe UI" w:hAnsi="Segoe UI" w:cs="Segoe UI"/>
          <w:sz w:val="20"/>
          <w:szCs w:val="20"/>
          <w:lang w:val="fr-FR"/>
        </w:rPr>
        <w:t>situation d</w:t>
      </w:r>
      <w:r w:rsidR="00D70649" w:rsidRPr="00333ACE">
        <w:rPr>
          <w:rStyle w:val="ms-rtethemefontface-1"/>
          <w:rFonts w:ascii="Segoe UI" w:hAnsi="Segoe UI" w:cs="Segoe UI"/>
          <w:sz w:val="20"/>
          <w:szCs w:val="20"/>
          <w:lang w:val="fr-FR"/>
        </w:rPr>
        <w:t>’</w:t>
      </w:r>
      <w:r w:rsidR="00C53F4E" w:rsidRPr="00333ACE">
        <w:rPr>
          <w:rStyle w:val="ms-rtethemefontface-1"/>
          <w:rFonts w:ascii="Segoe UI" w:hAnsi="Segoe UI" w:cs="Segoe UI"/>
          <w:sz w:val="20"/>
          <w:szCs w:val="20"/>
          <w:lang w:val="fr-FR"/>
        </w:rPr>
        <w:t xml:space="preserve">urgence. </w:t>
      </w:r>
      <w:r w:rsidR="00C53F4E" w:rsidRPr="00CA778C">
        <w:rPr>
          <w:rStyle w:val="ms-rtethemefontface-1"/>
          <w:rFonts w:ascii="Segoe UI" w:hAnsi="Segoe UI" w:cs="Segoe UI"/>
          <w:sz w:val="20"/>
          <w:szCs w:val="20"/>
        </w:rPr>
        <w:t xml:space="preserve">Il </w:t>
      </w:r>
      <w:r w:rsidR="00C53F4E" w:rsidRPr="004107A5">
        <w:rPr>
          <w:rStyle w:val="ms-rtethemefontface-1"/>
          <w:rFonts w:ascii="Segoe UI" w:hAnsi="Segoe UI" w:cs="Segoe UI"/>
          <w:sz w:val="20"/>
          <w:szCs w:val="20"/>
          <w:lang w:val="fr-FR"/>
        </w:rPr>
        <w:t>est généralement</w:t>
      </w:r>
      <w:r w:rsidR="00C53F4E" w:rsidRPr="00CA778C">
        <w:rPr>
          <w:rStyle w:val="ms-rtethemefontface-1"/>
          <w:rFonts w:ascii="Segoe UI" w:hAnsi="Segoe UI" w:cs="Segoe UI"/>
          <w:sz w:val="20"/>
          <w:szCs w:val="20"/>
        </w:rPr>
        <w:t xml:space="preserve"> plus économique pour l</w:t>
      </w:r>
      <w:r w:rsidR="00D70649" w:rsidRPr="00CA778C">
        <w:rPr>
          <w:rStyle w:val="ms-rtethemefontface-1"/>
          <w:rFonts w:ascii="Segoe UI" w:hAnsi="Segoe UI" w:cs="Segoe UI"/>
          <w:sz w:val="20"/>
          <w:szCs w:val="20"/>
        </w:rPr>
        <w:t>’</w:t>
      </w:r>
      <w:r w:rsidR="00C53F4E" w:rsidRPr="00CA778C">
        <w:rPr>
          <w:rStyle w:val="ms-rtethemefontface-1"/>
          <w:rFonts w:ascii="Segoe UI" w:hAnsi="Segoe UI" w:cs="Segoe UI"/>
          <w:sz w:val="20"/>
          <w:szCs w:val="20"/>
        </w:rPr>
        <w:t>OMS d</w:t>
      </w:r>
      <w:r w:rsidR="00D70649" w:rsidRPr="00CA778C">
        <w:rPr>
          <w:rStyle w:val="ms-rtethemefontface-1"/>
          <w:rFonts w:ascii="Segoe UI" w:hAnsi="Segoe UI" w:cs="Segoe UI"/>
          <w:sz w:val="20"/>
          <w:szCs w:val="20"/>
        </w:rPr>
        <w:t>’</w:t>
      </w:r>
      <w:r w:rsidR="00C53F4E" w:rsidRPr="00CA778C">
        <w:rPr>
          <w:rStyle w:val="ms-rtethemefontface-1"/>
          <w:rFonts w:ascii="Segoe UI" w:hAnsi="Segoe UI" w:cs="Segoe UI"/>
          <w:sz w:val="20"/>
          <w:szCs w:val="20"/>
        </w:rPr>
        <w:t>utiliser des véhicules de location au cours de la phase initiale des opérations d</w:t>
      </w:r>
      <w:r w:rsidR="00D70649" w:rsidRPr="00CA778C">
        <w:rPr>
          <w:rStyle w:val="ms-rtethemefontface-1"/>
          <w:rFonts w:ascii="Segoe UI" w:hAnsi="Segoe UI" w:cs="Segoe UI"/>
          <w:sz w:val="20"/>
          <w:szCs w:val="20"/>
        </w:rPr>
        <w:t>’</w:t>
      </w:r>
      <w:r w:rsidR="00C53F4E" w:rsidRPr="00CA778C">
        <w:rPr>
          <w:rStyle w:val="ms-rtethemefontface-1"/>
          <w:rFonts w:ascii="Segoe UI" w:hAnsi="Segoe UI" w:cs="Segoe UI"/>
          <w:sz w:val="20"/>
          <w:szCs w:val="20"/>
        </w:rPr>
        <w:t xml:space="preserve">urgence. </w:t>
      </w:r>
    </w:p>
    <w:p w14:paraId="14D5F2B6" w14:textId="27C59FD5" w:rsidR="00D71B0E" w:rsidRPr="00CA778C" w:rsidRDefault="00D71B0E" w:rsidP="00C93060">
      <w:pPr>
        <w:spacing w:after="150" w:line="240" w:lineRule="auto"/>
        <w:jc w:val="both"/>
        <w:rPr>
          <w:rStyle w:val="ms-rtethemefontface-1"/>
          <w:rFonts w:ascii="Segoe UI" w:hAnsi="Segoe UI" w:cs="Segoe UI"/>
          <w:sz w:val="20"/>
          <w:szCs w:val="20"/>
        </w:rPr>
      </w:pPr>
      <w:r w:rsidRPr="00CA778C">
        <w:rPr>
          <w:rStyle w:val="ms-rtethemefontface-1"/>
          <w:rFonts w:ascii="Segoe UI" w:hAnsi="Segoe UI" w:cs="Segoe UI"/>
          <w:sz w:val="20"/>
          <w:szCs w:val="20"/>
        </w:rPr>
        <w:t>20.</w:t>
      </w:r>
      <w:r w:rsidRPr="00CA778C">
        <w:rPr>
          <w:rStyle w:val="ms-rtethemefontface-1"/>
          <w:rFonts w:ascii="Segoe UI" w:hAnsi="Segoe UI" w:cs="Segoe UI"/>
          <w:sz w:val="20"/>
          <w:szCs w:val="20"/>
        </w:rPr>
        <w:tab/>
      </w:r>
      <w:r w:rsidR="00C53F4E" w:rsidRPr="00CA778C">
        <w:rPr>
          <w:rStyle w:val="ms-rtethemefontface-1"/>
          <w:rFonts w:ascii="Segoe UI" w:hAnsi="Segoe UI" w:cs="Segoe UI"/>
          <w:sz w:val="20"/>
          <w:szCs w:val="20"/>
        </w:rPr>
        <w:t>L</w:t>
      </w:r>
      <w:r w:rsidR="00D70649" w:rsidRPr="00CA778C">
        <w:rPr>
          <w:rStyle w:val="ms-rtethemefontface-1"/>
          <w:rFonts w:ascii="Segoe UI" w:hAnsi="Segoe UI" w:cs="Segoe UI"/>
          <w:sz w:val="20"/>
          <w:szCs w:val="20"/>
        </w:rPr>
        <w:t>’</w:t>
      </w:r>
      <w:r w:rsidRPr="00CA778C">
        <w:rPr>
          <w:rStyle w:val="ms-rtethemefontface-1"/>
          <w:rFonts w:ascii="Segoe UI" w:hAnsi="Segoe UI" w:cs="Segoe UI"/>
          <w:sz w:val="20"/>
          <w:szCs w:val="20"/>
        </w:rPr>
        <w:t>objecti</w:t>
      </w:r>
      <w:r w:rsidR="00C53F4E" w:rsidRPr="00CA778C">
        <w:rPr>
          <w:rStyle w:val="ms-rtethemefontface-1"/>
          <w:rFonts w:ascii="Segoe UI" w:hAnsi="Segoe UI" w:cs="Segoe UI"/>
          <w:sz w:val="20"/>
          <w:szCs w:val="20"/>
        </w:rPr>
        <w:t>f est de disposer d</w:t>
      </w:r>
      <w:r w:rsidR="00D70649" w:rsidRPr="00CA778C">
        <w:rPr>
          <w:rStyle w:val="ms-rtethemefontface-1"/>
          <w:rFonts w:ascii="Segoe UI" w:hAnsi="Segoe UI" w:cs="Segoe UI"/>
          <w:sz w:val="20"/>
          <w:szCs w:val="20"/>
        </w:rPr>
        <w:t>’</w:t>
      </w:r>
      <w:r w:rsidR="00C53F4E" w:rsidRPr="00CA778C">
        <w:rPr>
          <w:rStyle w:val="ms-rtethemefontface-1"/>
          <w:rFonts w:ascii="Segoe UI" w:hAnsi="Segoe UI" w:cs="Segoe UI"/>
          <w:sz w:val="20"/>
          <w:szCs w:val="20"/>
        </w:rPr>
        <w:t xml:space="preserve">un système </w:t>
      </w:r>
      <w:r w:rsidR="00CF6792" w:rsidRPr="00CA778C">
        <w:rPr>
          <w:rStyle w:val="ms-rtethemefontface-1"/>
          <w:rFonts w:ascii="Segoe UI" w:hAnsi="Segoe UI" w:cs="Segoe UI"/>
          <w:sz w:val="20"/>
          <w:szCs w:val="20"/>
        </w:rPr>
        <w:t>de gestion du parc de véhicules lors de la phase initiale</w:t>
      </w:r>
      <w:r w:rsidR="009F47BB" w:rsidRPr="00CA778C">
        <w:rPr>
          <w:rStyle w:val="ms-rtethemefontface-1"/>
          <w:rFonts w:ascii="Segoe UI" w:hAnsi="Segoe UI" w:cs="Segoe UI"/>
          <w:sz w:val="20"/>
          <w:szCs w:val="20"/>
        </w:rPr>
        <w:t>,</w:t>
      </w:r>
      <w:r w:rsidR="00CF6792" w:rsidRPr="00CA778C">
        <w:rPr>
          <w:rStyle w:val="ms-rtethemefontface-1"/>
          <w:rFonts w:ascii="Segoe UI" w:hAnsi="Segoe UI" w:cs="Segoe UI"/>
          <w:sz w:val="20"/>
          <w:szCs w:val="20"/>
        </w:rPr>
        <w:t xml:space="preserve"> qui soit en place dans les 7 jours et pleinement opérationnel en l</w:t>
      </w:r>
      <w:r w:rsidR="00D70649" w:rsidRPr="00CA778C">
        <w:rPr>
          <w:rStyle w:val="ms-rtethemefontface-1"/>
          <w:rFonts w:ascii="Segoe UI" w:hAnsi="Segoe UI" w:cs="Segoe UI"/>
          <w:sz w:val="20"/>
          <w:szCs w:val="20"/>
        </w:rPr>
        <w:t>’</w:t>
      </w:r>
      <w:r w:rsidR="00CF6792" w:rsidRPr="00CA778C">
        <w:rPr>
          <w:rStyle w:val="ms-rtethemefontface-1"/>
          <w:rFonts w:ascii="Segoe UI" w:hAnsi="Segoe UI" w:cs="Segoe UI"/>
          <w:sz w:val="20"/>
          <w:szCs w:val="20"/>
        </w:rPr>
        <w:t>espace de 21 jours</w:t>
      </w:r>
      <w:r w:rsidR="009F47BB" w:rsidRPr="00CA778C">
        <w:rPr>
          <w:rStyle w:val="ms-rtethemefontface-1"/>
          <w:rFonts w:ascii="Segoe UI" w:hAnsi="Segoe UI" w:cs="Segoe UI"/>
          <w:sz w:val="20"/>
          <w:szCs w:val="20"/>
        </w:rPr>
        <w:t>, ce qui</w:t>
      </w:r>
      <w:r w:rsidR="00CF6792" w:rsidRPr="00CA778C">
        <w:rPr>
          <w:rStyle w:val="ms-rtethemefontface-1"/>
          <w:rFonts w:ascii="Segoe UI" w:hAnsi="Segoe UI" w:cs="Segoe UI"/>
          <w:sz w:val="20"/>
          <w:szCs w:val="20"/>
        </w:rPr>
        <w:t xml:space="preserve"> est indispensable pour </w:t>
      </w:r>
      <w:r w:rsidR="00632B11" w:rsidRPr="00CA778C">
        <w:rPr>
          <w:rStyle w:val="ms-rtethemefontface-1"/>
          <w:rFonts w:ascii="Segoe UI" w:hAnsi="Segoe UI" w:cs="Segoe UI"/>
          <w:sz w:val="20"/>
          <w:szCs w:val="20"/>
        </w:rPr>
        <w:t>la bonne exécution d</w:t>
      </w:r>
      <w:r w:rsidR="00CF6792" w:rsidRPr="00CA778C">
        <w:rPr>
          <w:rStyle w:val="ms-rtethemefontface-1"/>
          <w:rFonts w:ascii="Segoe UI" w:hAnsi="Segoe UI" w:cs="Segoe UI"/>
          <w:sz w:val="20"/>
          <w:szCs w:val="20"/>
        </w:rPr>
        <w:t xml:space="preserve">es programmes </w:t>
      </w:r>
      <w:r w:rsidR="00632B11" w:rsidRPr="00CA778C">
        <w:rPr>
          <w:rStyle w:val="ms-rtethemefontface-1"/>
          <w:rFonts w:ascii="Segoe UI" w:hAnsi="Segoe UI" w:cs="Segoe UI"/>
          <w:sz w:val="20"/>
          <w:szCs w:val="20"/>
        </w:rPr>
        <w:t>de l</w:t>
      </w:r>
      <w:r w:rsidR="00D70649" w:rsidRPr="00CA778C">
        <w:rPr>
          <w:rStyle w:val="ms-rtethemefontface-1"/>
          <w:rFonts w:ascii="Segoe UI" w:hAnsi="Segoe UI" w:cs="Segoe UI"/>
          <w:sz w:val="20"/>
          <w:szCs w:val="20"/>
        </w:rPr>
        <w:t>’</w:t>
      </w:r>
      <w:r w:rsidR="00CF6792" w:rsidRPr="00CA778C">
        <w:rPr>
          <w:rStyle w:val="ms-rtethemefontface-1"/>
          <w:rFonts w:ascii="Segoe UI" w:hAnsi="Segoe UI" w:cs="Segoe UI"/>
          <w:sz w:val="20"/>
          <w:szCs w:val="20"/>
        </w:rPr>
        <w:t>OMS</w:t>
      </w:r>
      <w:r w:rsidRPr="00CA778C">
        <w:rPr>
          <w:rStyle w:val="ms-rtethemefontface-1"/>
          <w:rFonts w:ascii="Segoe UI" w:hAnsi="Segoe UI" w:cs="Segoe UI"/>
          <w:sz w:val="20"/>
          <w:szCs w:val="20"/>
        </w:rPr>
        <w:t>.</w:t>
      </w:r>
    </w:p>
    <w:p w14:paraId="6ECCFAAB" w14:textId="1EF99761" w:rsidR="00D71B0E" w:rsidRPr="00CA778C" w:rsidRDefault="00D71B0E" w:rsidP="00C93060">
      <w:pPr>
        <w:spacing w:after="150" w:line="240" w:lineRule="auto"/>
        <w:jc w:val="both"/>
        <w:rPr>
          <w:rStyle w:val="ms-rtethemefontface-1"/>
          <w:rFonts w:ascii="Segoe UI" w:hAnsi="Segoe UI" w:cs="Segoe UI"/>
          <w:sz w:val="20"/>
          <w:szCs w:val="20"/>
        </w:rPr>
      </w:pPr>
      <w:r w:rsidRPr="00CA778C">
        <w:rPr>
          <w:rStyle w:val="ms-rtethemefontface-1"/>
          <w:rFonts w:ascii="Segoe UI" w:hAnsi="Segoe UI" w:cs="Segoe UI"/>
          <w:sz w:val="20"/>
          <w:szCs w:val="20"/>
        </w:rPr>
        <w:t>30.</w:t>
      </w:r>
      <w:r w:rsidRPr="00CA778C">
        <w:rPr>
          <w:rStyle w:val="ms-rtethemefontface-1"/>
          <w:rFonts w:ascii="Segoe UI" w:hAnsi="Segoe UI" w:cs="Segoe UI"/>
          <w:sz w:val="20"/>
          <w:szCs w:val="20"/>
        </w:rPr>
        <w:tab/>
        <w:t>Pr</w:t>
      </w:r>
      <w:r w:rsidR="00632B11" w:rsidRPr="00CA778C">
        <w:rPr>
          <w:rStyle w:val="ms-rtethemefontface-1"/>
          <w:rFonts w:ascii="Segoe UI" w:hAnsi="Segoe UI" w:cs="Segoe UI"/>
          <w:sz w:val="20"/>
          <w:szCs w:val="20"/>
        </w:rPr>
        <w:t xml:space="preserve">éparation </w:t>
      </w:r>
    </w:p>
    <w:p w14:paraId="48B9680F" w14:textId="01379DB1" w:rsidR="00D71B0E" w:rsidRPr="00CA778C" w:rsidRDefault="00632B11" w:rsidP="00C93060">
      <w:pPr>
        <w:numPr>
          <w:ilvl w:val="0"/>
          <w:numId w:val="12"/>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Les principales activités de préparation au niveau du pays sont :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évaluation initiale des sociétés de location de véhicules ; le lancement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appel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offres/appel à propositions </w:t>
      </w:r>
      <w:r w:rsidR="00D71B0E" w:rsidRPr="00CA778C">
        <w:rPr>
          <w:rFonts w:ascii="Segoe UI" w:hAnsi="Segoe UI" w:cs="Segoe UI"/>
          <w:color w:val="444444"/>
          <w:sz w:val="20"/>
          <w:szCs w:val="20"/>
          <w:lang w:val="fr-FR"/>
        </w:rPr>
        <w:t>(RFP)</w:t>
      </w:r>
      <w:r w:rsidR="00D944D0" w:rsidRPr="00CA778C">
        <w:rPr>
          <w:rFonts w:ascii="Segoe UI" w:hAnsi="Segoe UI" w:cs="Segoe UI"/>
          <w:color w:val="444444"/>
          <w:sz w:val="20"/>
          <w:szCs w:val="20"/>
          <w:lang w:val="fr-FR"/>
        </w:rPr>
        <w:t> </w:t>
      </w:r>
      <w:r w:rsidR="00D71B0E" w:rsidRPr="00CA778C">
        <w:rPr>
          <w:rFonts w:ascii="Segoe UI" w:hAnsi="Segoe UI" w:cs="Segoe UI"/>
          <w:color w:val="444444"/>
          <w:sz w:val="20"/>
          <w:szCs w:val="20"/>
          <w:lang w:val="fr-FR"/>
        </w:rPr>
        <w:t xml:space="preserve">; </w:t>
      </w:r>
      <w:r w:rsidR="00D944D0" w:rsidRPr="00CA778C">
        <w:rPr>
          <w:rFonts w:ascii="Segoe UI" w:hAnsi="Segoe UI" w:cs="Segoe UI"/>
          <w:color w:val="444444"/>
          <w:sz w:val="20"/>
          <w:szCs w:val="20"/>
          <w:lang w:val="fr-FR"/>
        </w:rPr>
        <w:t>et la sélection des fournisseurs. Si aucune société de location n</w:t>
      </w:r>
      <w:r w:rsidR="00D70649" w:rsidRPr="00CA778C">
        <w:rPr>
          <w:rFonts w:ascii="Segoe UI" w:hAnsi="Segoe UI" w:cs="Segoe UI"/>
          <w:color w:val="444444"/>
          <w:sz w:val="20"/>
          <w:szCs w:val="20"/>
          <w:lang w:val="fr-FR"/>
        </w:rPr>
        <w:t>’</w:t>
      </w:r>
      <w:r w:rsidR="00D944D0" w:rsidRPr="00CA778C">
        <w:rPr>
          <w:rFonts w:ascii="Segoe UI" w:hAnsi="Segoe UI" w:cs="Segoe UI"/>
          <w:color w:val="444444"/>
          <w:sz w:val="20"/>
          <w:szCs w:val="20"/>
          <w:lang w:val="fr-FR"/>
        </w:rPr>
        <w:t xml:space="preserve">est disponible, il est possible de recourir à la location individuelle de véhicules. </w:t>
      </w:r>
    </w:p>
    <w:p w14:paraId="0BD9DDB2" w14:textId="467C92C1" w:rsidR="00D71B0E" w:rsidRPr="00CA778C" w:rsidRDefault="00D944D0" w:rsidP="00C93060">
      <w:pPr>
        <w:numPr>
          <w:ilvl w:val="0"/>
          <w:numId w:val="12"/>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 xml:space="preserve">Tous les fournisseurs doivent satisfaire aux critères requis </w:t>
      </w:r>
      <w:r w:rsidR="0048569E" w:rsidRPr="00CA778C">
        <w:rPr>
          <w:rFonts w:ascii="Segoe UI" w:hAnsi="Segoe UI" w:cs="Segoe UI"/>
          <w:color w:val="444444"/>
          <w:sz w:val="20"/>
          <w:szCs w:val="20"/>
          <w:lang w:val="fr-FR"/>
        </w:rPr>
        <w:t xml:space="preserve">concernant </w:t>
      </w:r>
      <w:r w:rsidRPr="00CA778C">
        <w:rPr>
          <w:rFonts w:ascii="Segoe UI" w:hAnsi="Segoe UI" w:cs="Segoe UI"/>
          <w:color w:val="444444"/>
          <w:sz w:val="20"/>
          <w:szCs w:val="20"/>
          <w:lang w:val="fr-FR"/>
        </w:rPr>
        <w:t>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état et </w:t>
      </w:r>
      <w:r w:rsidR="0048569E" w:rsidRPr="00CA778C">
        <w:rPr>
          <w:rFonts w:ascii="Segoe UI" w:hAnsi="Segoe UI" w:cs="Segoe UI"/>
          <w:color w:val="444444"/>
          <w:sz w:val="20"/>
          <w:szCs w:val="20"/>
          <w:lang w:val="fr-FR"/>
        </w:rPr>
        <w:t>l</w:t>
      </w:r>
      <w:r w:rsidRPr="00CA778C">
        <w:rPr>
          <w:rFonts w:ascii="Segoe UI" w:hAnsi="Segoe UI" w:cs="Segoe UI"/>
          <w:color w:val="444444"/>
          <w:sz w:val="20"/>
          <w:szCs w:val="20"/>
          <w:lang w:val="fr-FR"/>
        </w:rPr>
        <w:t>es papiers des véhicules,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utilisation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un système de suivi ; et </w:t>
      </w:r>
      <w:r w:rsidR="0048569E" w:rsidRPr="00CA778C">
        <w:rPr>
          <w:rFonts w:ascii="Segoe UI" w:hAnsi="Segoe UI" w:cs="Segoe UI"/>
          <w:color w:val="444444"/>
          <w:sz w:val="20"/>
          <w:szCs w:val="20"/>
          <w:lang w:val="fr-FR"/>
        </w:rPr>
        <w:t>l</w:t>
      </w:r>
      <w:r w:rsidRPr="00CA778C">
        <w:rPr>
          <w:rFonts w:ascii="Segoe UI" w:hAnsi="Segoe UI" w:cs="Segoe UI"/>
          <w:color w:val="444444"/>
          <w:sz w:val="20"/>
          <w:szCs w:val="20"/>
          <w:lang w:val="fr-FR"/>
        </w:rPr>
        <w:t xml:space="preserve">es compétences des éventuels conducteurs engagés </w:t>
      </w:r>
      <w:r w:rsidR="0048569E" w:rsidRPr="00CA778C">
        <w:rPr>
          <w:rFonts w:ascii="Segoe UI" w:hAnsi="Segoe UI" w:cs="Segoe UI"/>
          <w:color w:val="444444"/>
          <w:sz w:val="20"/>
          <w:szCs w:val="20"/>
          <w:lang w:val="fr-FR"/>
        </w:rPr>
        <w:t xml:space="preserve">pour les véhicules loués. </w:t>
      </w:r>
    </w:p>
    <w:p w14:paraId="401AABC3" w14:textId="4533CDA4" w:rsidR="00D71B0E" w:rsidRPr="00CA778C" w:rsidRDefault="0048569E" w:rsidP="00C93060">
      <w:pPr>
        <w:numPr>
          <w:ilvl w:val="0"/>
          <w:numId w:val="12"/>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 xml:space="preserve">Dans tous les cas, les </w:t>
      </w:r>
      <w:r w:rsidR="0021359B" w:rsidRPr="00CA778C">
        <w:rPr>
          <w:rFonts w:ascii="Segoe UI" w:hAnsi="Segoe UI" w:cs="Segoe UI"/>
          <w:color w:val="444444"/>
          <w:sz w:val="20"/>
          <w:szCs w:val="20"/>
          <w:lang w:val="fr-FR"/>
        </w:rPr>
        <w:t xml:space="preserve">contrats établis fixeront les termes et </w:t>
      </w:r>
      <w:r w:rsidRPr="00CA778C">
        <w:rPr>
          <w:rFonts w:ascii="Segoe UI" w:hAnsi="Segoe UI" w:cs="Segoe UI"/>
          <w:color w:val="444444"/>
          <w:sz w:val="20"/>
          <w:szCs w:val="20"/>
          <w:lang w:val="fr-FR"/>
        </w:rPr>
        <w:t xml:space="preserve">conditions </w:t>
      </w:r>
      <w:r w:rsidR="0021359B" w:rsidRPr="00CA778C">
        <w:rPr>
          <w:rFonts w:ascii="Segoe UI" w:hAnsi="Segoe UI" w:cs="Segoe UI"/>
          <w:color w:val="444444"/>
          <w:sz w:val="20"/>
          <w:szCs w:val="20"/>
          <w:lang w:val="fr-FR"/>
        </w:rPr>
        <w:t>essentiels concernant</w:t>
      </w:r>
      <w:r w:rsidRPr="00CA778C">
        <w:rPr>
          <w:rFonts w:ascii="Segoe UI" w:hAnsi="Segoe UI" w:cs="Segoe UI"/>
          <w:color w:val="444444"/>
          <w:sz w:val="20"/>
          <w:szCs w:val="20"/>
          <w:lang w:val="fr-FR"/>
        </w:rPr>
        <w:t> : l</w:t>
      </w:r>
      <w:r w:rsidR="0021359B" w:rsidRPr="00CA778C">
        <w:rPr>
          <w:rFonts w:ascii="Segoe UI" w:hAnsi="Segoe UI" w:cs="Segoe UI"/>
          <w:color w:val="444444"/>
          <w:sz w:val="20"/>
          <w:szCs w:val="20"/>
          <w:lang w:val="fr-FR"/>
        </w:rPr>
        <w:t>a validité d</w:t>
      </w:r>
      <w:r w:rsidRPr="00CA778C">
        <w:rPr>
          <w:rFonts w:ascii="Segoe UI" w:hAnsi="Segoe UI" w:cs="Segoe UI"/>
          <w:color w:val="444444"/>
          <w:sz w:val="20"/>
          <w:szCs w:val="20"/>
          <w:lang w:val="fr-FR"/>
        </w:rPr>
        <w:t>es papiers</w:t>
      </w:r>
      <w:r w:rsidR="0021359B" w:rsidRPr="00CA778C">
        <w:rPr>
          <w:rFonts w:ascii="Segoe UI" w:hAnsi="Segoe UI" w:cs="Segoe UI"/>
          <w:color w:val="444444"/>
          <w:sz w:val="20"/>
          <w:szCs w:val="20"/>
          <w:lang w:val="fr-FR"/>
        </w:rPr>
        <w:t xml:space="preserve"> du véhicule</w:t>
      </w:r>
      <w:r w:rsidRPr="00CA778C">
        <w:rPr>
          <w:rFonts w:ascii="Segoe UI" w:hAnsi="Segoe UI" w:cs="Segoe UI"/>
          <w:color w:val="444444"/>
          <w:sz w:val="20"/>
          <w:szCs w:val="20"/>
          <w:lang w:val="fr-FR"/>
        </w:rPr>
        <w:t> ; l</w:t>
      </w:r>
      <w:r w:rsidR="0021359B" w:rsidRPr="00CA778C">
        <w:rPr>
          <w:rFonts w:ascii="Segoe UI" w:hAnsi="Segoe UI" w:cs="Segoe UI"/>
          <w:color w:val="444444"/>
          <w:sz w:val="20"/>
          <w:szCs w:val="20"/>
          <w:lang w:val="fr-FR"/>
        </w:rPr>
        <w:t>es</w:t>
      </w:r>
      <w:r w:rsidRPr="00CA778C">
        <w:rPr>
          <w:rFonts w:ascii="Segoe UI" w:hAnsi="Segoe UI" w:cs="Segoe UI"/>
          <w:color w:val="444444"/>
          <w:sz w:val="20"/>
          <w:szCs w:val="20"/>
          <w:lang w:val="fr-FR"/>
        </w:rPr>
        <w:t xml:space="preserve"> réparation</w:t>
      </w:r>
      <w:r w:rsidR="0021359B" w:rsidRPr="00CA778C">
        <w:rPr>
          <w:rFonts w:ascii="Segoe UI" w:hAnsi="Segoe UI" w:cs="Segoe UI"/>
          <w:color w:val="444444"/>
          <w:sz w:val="20"/>
          <w:szCs w:val="20"/>
          <w:lang w:val="fr-FR"/>
        </w:rPr>
        <w:t>s</w:t>
      </w:r>
      <w:r w:rsidRPr="00CA778C">
        <w:rPr>
          <w:rFonts w:ascii="Segoe UI" w:hAnsi="Segoe UI" w:cs="Segoe UI"/>
          <w:color w:val="444444"/>
          <w:sz w:val="20"/>
          <w:szCs w:val="20"/>
          <w:lang w:val="fr-FR"/>
        </w:rPr>
        <w:t xml:space="preserve"> et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entretien ; les jours de travail ; le respect des politiques et procédures standards de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OMS ;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absence de responsabilité de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OMS en cas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accident ; </w:t>
      </w:r>
      <w:r w:rsidR="0021359B" w:rsidRPr="00CA778C">
        <w:rPr>
          <w:rFonts w:ascii="Segoe UI" w:hAnsi="Segoe UI" w:cs="Segoe UI"/>
          <w:color w:val="444444"/>
          <w:sz w:val="20"/>
          <w:szCs w:val="20"/>
          <w:lang w:val="fr-FR"/>
        </w:rPr>
        <w:t xml:space="preserve">le </w:t>
      </w:r>
      <w:r w:rsidRPr="00CA778C">
        <w:rPr>
          <w:rFonts w:ascii="Segoe UI" w:hAnsi="Segoe UI" w:cs="Segoe UI"/>
          <w:color w:val="444444"/>
          <w:sz w:val="20"/>
          <w:szCs w:val="20"/>
          <w:lang w:val="fr-FR"/>
        </w:rPr>
        <w:t>stationnement sécurisé ; et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évaluation semestrielle des performances. </w:t>
      </w:r>
    </w:p>
    <w:p w14:paraId="5A3C3739" w14:textId="32085197" w:rsidR="00D71B0E" w:rsidRPr="00CA778C" w:rsidRDefault="00D71B0E" w:rsidP="00B3736D">
      <w:pPr>
        <w:rPr>
          <w:rStyle w:val="ms-rtethemefontface-1"/>
          <w:rFonts w:ascii="Segoe UI" w:hAnsi="Segoe UI" w:cs="Segoe UI"/>
          <w:sz w:val="20"/>
          <w:szCs w:val="20"/>
        </w:rPr>
      </w:pPr>
      <w:r w:rsidRPr="00CA778C">
        <w:rPr>
          <w:rStyle w:val="ms-rtethemefontface-1"/>
          <w:rFonts w:ascii="Segoe UI" w:hAnsi="Segoe UI" w:cs="Segoe UI"/>
          <w:sz w:val="20"/>
          <w:szCs w:val="20"/>
        </w:rPr>
        <w:t>40.</w:t>
      </w:r>
      <w:r w:rsidRPr="00CA778C">
        <w:rPr>
          <w:rStyle w:val="ms-rtethemefontface-1"/>
          <w:rFonts w:ascii="Segoe UI" w:hAnsi="Segoe UI" w:cs="Segoe UI"/>
          <w:sz w:val="20"/>
          <w:szCs w:val="20"/>
        </w:rPr>
        <w:tab/>
      </w:r>
      <w:r w:rsidR="00ED1E40" w:rsidRPr="00CA778C">
        <w:rPr>
          <w:rStyle w:val="ms-rtethemefontface-1"/>
          <w:rFonts w:ascii="Segoe UI" w:hAnsi="Segoe UI" w:cs="Segoe UI"/>
          <w:sz w:val="20"/>
          <w:szCs w:val="20"/>
        </w:rPr>
        <w:t>Dé</w:t>
      </w:r>
      <w:r w:rsidR="005D349D" w:rsidRPr="00CA778C">
        <w:rPr>
          <w:rStyle w:val="ms-rtethemefontface-1"/>
          <w:rFonts w:ascii="Segoe UI" w:hAnsi="Segoe UI" w:cs="Segoe UI"/>
          <w:sz w:val="20"/>
          <w:szCs w:val="20"/>
        </w:rPr>
        <w:t>clenchement</w:t>
      </w:r>
      <w:r w:rsidR="00ED1E40" w:rsidRPr="00CA778C">
        <w:rPr>
          <w:rStyle w:val="ms-rtethemefontface-1"/>
          <w:rFonts w:ascii="Segoe UI" w:hAnsi="Segoe UI" w:cs="Segoe UI"/>
          <w:sz w:val="20"/>
          <w:szCs w:val="20"/>
        </w:rPr>
        <w:t xml:space="preserve"> d</w:t>
      </w:r>
      <w:r w:rsidR="00D70649" w:rsidRPr="00CA778C">
        <w:rPr>
          <w:rStyle w:val="ms-rtethemefontface-1"/>
          <w:rFonts w:ascii="Segoe UI" w:hAnsi="Segoe UI" w:cs="Segoe UI"/>
          <w:sz w:val="20"/>
          <w:szCs w:val="20"/>
        </w:rPr>
        <w:t>’</w:t>
      </w:r>
      <w:r w:rsidR="00ED1E40" w:rsidRPr="00CA778C">
        <w:rPr>
          <w:rStyle w:val="ms-rtethemefontface-1"/>
          <w:rFonts w:ascii="Segoe UI" w:hAnsi="Segoe UI" w:cs="Segoe UI"/>
          <w:sz w:val="20"/>
          <w:szCs w:val="20"/>
        </w:rPr>
        <w:t>une situation d</w:t>
      </w:r>
      <w:r w:rsidR="00D70649" w:rsidRPr="00CA778C">
        <w:rPr>
          <w:rStyle w:val="ms-rtethemefontface-1"/>
          <w:rFonts w:ascii="Segoe UI" w:hAnsi="Segoe UI" w:cs="Segoe UI"/>
          <w:sz w:val="20"/>
          <w:szCs w:val="20"/>
        </w:rPr>
        <w:t>’</w:t>
      </w:r>
      <w:r w:rsidR="00ED1E40" w:rsidRPr="00CA778C">
        <w:rPr>
          <w:rStyle w:val="ms-rtethemefontface-1"/>
          <w:rFonts w:ascii="Segoe UI" w:hAnsi="Segoe UI" w:cs="Segoe UI"/>
          <w:sz w:val="20"/>
          <w:szCs w:val="20"/>
        </w:rPr>
        <w:t xml:space="preserve">urgence </w:t>
      </w:r>
    </w:p>
    <w:p w14:paraId="531F6850" w14:textId="14AF7E08" w:rsidR="00D71B0E" w:rsidRPr="00CA778C" w:rsidRDefault="003A4E31" w:rsidP="00B3736D">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Si le choix des fournisseurs a été fait avant la situation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urgence, le bureau de pays peut contacter directement les fournisseurs sélectionnés pour obtenir les véhicules requis ; sinon, une évaluation rapide des sociétés de location peut être menée à bien, </w:t>
      </w:r>
      <w:r w:rsidR="005D349D" w:rsidRPr="00CA778C">
        <w:rPr>
          <w:rFonts w:ascii="Segoe UI" w:hAnsi="Segoe UI" w:cs="Segoe UI"/>
          <w:color w:val="444444"/>
          <w:sz w:val="20"/>
          <w:szCs w:val="20"/>
          <w:lang w:val="fr-FR"/>
        </w:rPr>
        <w:t xml:space="preserve">pour garantir </w:t>
      </w:r>
      <w:r w:rsidRPr="00CA778C">
        <w:rPr>
          <w:rFonts w:ascii="Segoe UI" w:hAnsi="Segoe UI" w:cs="Segoe UI"/>
          <w:color w:val="444444"/>
          <w:sz w:val="20"/>
          <w:szCs w:val="20"/>
          <w:lang w:val="fr-FR"/>
        </w:rPr>
        <w:t xml:space="preserve">que les véhicules et les chauffeurs répondent aux prescriptions de base. </w:t>
      </w:r>
    </w:p>
    <w:p w14:paraId="76F1A066" w14:textId="1C015BC4" w:rsidR="00D71B0E" w:rsidRPr="00CA778C" w:rsidRDefault="003A4E31" w:rsidP="00BE4448">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Un système efficace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établissement et de contrôle des factures doit être mis en place immédiatement pour prévenir toute perturbation des opérations d</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urgence du fait du non-paiement ou du paiement tardif des factures. Le contrat doit préciser dans quelles conditio</w:t>
      </w:r>
      <w:r w:rsidR="002B5929" w:rsidRPr="00CA778C">
        <w:rPr>
          <w:rFonts w:ascii="Segoe UI" w:hAnsi="Segoe UI" w:cs="Segoe UI"/>
          <w:color w:val="444444"/>
          <w:sz w:val="20"/>
          <w:szCs w:val="20"/>
          <w:lang w:val="fr-FR"/>
        </w:rPr>
        <w:t xml:space="preserve">ns seront faits les paiements. </w:t>
      </w:r>
    </w:p>
    <w:p w14:paraId="2EA35301" w14:textId="272E6926" w:rsidR="00D71B0E" w:rsidRPr="00CA778C" w:rsidRDefault="003A4E31" w:rsidP="00C93060">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 xml:space="preserve">Ressources humaines : </w:t>
      </w:r>
    </w:p>
    <w:p w14:paraId="4AB42135" w14:textId="60F3CC4A" w:rsidR="00D71B0E" w:rsidRPr="00B3736D" w:rsidRDefault="005D349D" w:rsidP="00B3736D">
      <w:pPr>
        <w:numPr>
          <w:ilvl w:val="1"/>
          <w:numId w:val="13"/>
        </w:numPr>
        <w:spacing w:before="100" w:beforeAutospacing="1" w:after="100" w:afterAutospacing="1" w:line="240" w:lineRule="auto"/>
        <w:jc w:val="both"/>
        <w:rPr>
          <w:rFonts w:ascii="Segoe UI" w:hAnsi="Segoe UI" w:cs="Segoe UI"/>
          <w:bCs/>
          <w:color w:val="444444"/>
          <w:sz w:val="20"/>
          <w:szCs w:val="20"/>
          <w:lang w:val="fr-FR"/>
        </w:rPr>
      </w:pPr>
      <w:r w:rsidRPr="00B3736D">
        <w:rPr>
          <w:rFonts w:ascii="Segoe UI" w:hAnsi="Segoe UI" w:cs="Segoe UI"/>
          <w:bCs/>
          <w:color w:val="444444"/>
          <w:sz w:val="20"/>
          <w:szCs w:val="20"/>
          <w:lang w:val="fr-FR"/>
        </w:rPr>
        <w:t xml:space="preserve">Le </w:t>
      </w:r>
      <w:r w:rsidR="005631BB" w:rsidRPr="00B3736D">
        <w:rPr>
          <w:rFonts w:ascii="Segoe UI" w:hAnsi="Segoe UI" w:cs="Segoe UI"/>
          <w:bCs/>
          <w:color w:val="444444"/>
          <w:sz w:val="20"/>
          <w:szCs w:val="20"/>
          <w:lang w:val="fr-FR"/>
        </w:rPr>
        <w:t xml:space="preserve">gestionnaire </w:t>
      </w:r>
      <w:r w:rsidR="00E4798F" w:rsidRPr="00B3736D">
        <w:rPr>
          <w:rFonts w:ascii="Segoe UI" w:hAnsi="Segoe UI" w:cs="Segoe UI"/>
          <w:bCs/>
          <w:color w:val="444444"/>
          <w:sz w:val="20"/>
          <w:szCs w:val="20"/>
          <w:lang w:val="fr-FR"/>
        </w:rPr>
        <w:t xml:space="preserve">du parc de véhicules </w:t>
      </w:r>
      <w:r w:rsidRPr="00B3736D">
        <w:rPr>
          <w:rFonts w:ascii="Segoe UI" w:hAnsi="Segoe UI" w:cs="Segoe UI"/>
          <w:bCs/>
          <w:color w:val="444444"/>
          <w:sz w:val="20"/>
          <w:szCs w:val="20"/>
          <w:lang w:val="fr-FR"/>
        </w:rPr>
        <w:t xml:space="preserve">au Siège </w:t>
      </w:r>
      <w:r w:rsidR="0037610C" w:rsidRPr="00B3736D">
        <w:rPr>
          <w:rFonts w:ascii="Segoe UI" w:hAnsi="Segoe UI" w:cs="Segoe UI"/>
          <w:bCs/>
          <w:color w:val="444444"/>
          <w:sz w:val="20"/>
          <w:szCs w:val="20"/>
          <w:lang w:val="fr-FR"/>
        </w:rPr>
        <w:t>(</w:t>
      </w:r>
      <w:r w:rsidR="00D71B0E" w:rsidRPr="00B3736D">
        <w:rPr>
          <w:rFonts w:ascii="Segoe UI" w:hAnsi="Segoe UI" w:cs="Segoe UI"/>
          <w:bCs/>
          <w:color w:val="444444"/>
          <w:sz w:val="20"/>
          <w:szCs w:val="20"/>
          <w:lang w:val="fr-FR"/>
        </w:rPr>
        <w:t>HQ/</w:t>
      </w:r>
      <w:bookmarkStart w:id="0" w:name="_Hlk523736517"/>
      <w:r w:rsidR="0037610C" w:rsidRPr="007D4280">
        <w:rPr>
          <w:rFonts w:ascii="Segoe UI" w:hAnsi="Segoe UI" w:cs="Segoe UI"/>
          <w:bCs/>
          <w:color w:val="444444"/>
          <w:sz w:val="20"/>
          <w:szCs w:val="20"/>
          <w:highlight w:val="yellow"/>
          <w:lang w:val="fr-FR"/>
        </w:rPr>
        <w:t>WHE</w:t>
      </w:r>
      <w:r w:rsidR="0037610C" w:rsidRPr="00B3736D">
        <w:rPr>
          <w:rFonts w:ascii="Segoe UI" w:hAnsi="Segoe UI" w:cs="Segoe UI"/>
          <w:bCs/>
          <w:color w:val="444444"/>
          <w:sz w:val="20"/>
          <w:szCs w:val="20"/>
          <w:lang w:val="fr-FR"/>
        </w:rPr>
        <w:t>/</w:t>
      </w:r>
      <w:bookmarkEnd w:id="0"/>
      <w:r w:rsidR="00D71B0E" w:rsidRPr="00B3736D">
        <w:rPr>
          <w:rFonts w:ascii="Segoe UI" w:hAnsi="Segoe UI" w:cs="Segoe UI"/>
          <w:bCs/>
          <w:color w:val="444444"/>
          <w:sz w:val="20"/>
          <w:szCs w:val="20"/>
          <w:lang w:val="fr-FR"/>
        </w:rPr>
        <w:t>EMO/OSL</w:t>
      </w:r>
      <w:r w:rsidR="0037610C" w:rsidRPr="00B3736D">
        <w:rPr>
          <w:rFonts w:ascii="Segoe UI" w:hAnsi="Segoe UI" w:cs="Segoe UI"/>
          <w:bCs/>
          <w:color w:val="444444"/>
          <w:sz w:val="20"/>
          <w:szCs w:val="20"/>
          <w:lang w:val="fr-FR"/>
        </w:rPr>
        <w:t>)</w:t>
      </w:r>
      <w:r w:rsidR="00D71B0E" w:rsidRPr="00B3736D">
        <w:rPr>
          <w:rFonts w:ascii="Segoe UI" w:hAnsi="Segoe UI" w:cs="Segoe UI"/>
          <w:bCs/>
          <w:color w:val="444444"/>
          <w:sz w:val="20"/>
          <w:szCs w:val="20"/>
          <w:lang w:val="fr-FR"/>
        </w:rPr>
        <w:t xml:space="preserve"> </w:t>
      </w:r>
      <w:r w:rsidR="0037610C" w:rsidRPr="00B3736D">
        <w:rPr>
          <w:rFonts w:ascii="Segoe UI" w:hAnsi="Segoe UI" w:cs="Segoe UI"/>
          <w:bCs/>
          <w:color w:val="444444"/>
          <w:sz w:val="20"/>
          <w:szCs w:val="20"/>
          <w:lang w:val="fr-FR"/>
        </w:rPr>
        <w:t>peut être déployé immédiatement conformément aux procédures d</w:t>
      </w:r>
      <w:r w:rsidR="00D70649" w:rsidRPr="00B3736D">
        <w:rPr>
          <w:rFonts w:ascii="Segoe UI" w:hAnsi="Segoe UI" w:cs="Segoe UI"/>
          <w:bCs/>
          <w:color w:val="444444"/>
          <w:sz w:val="20"/>
          <w:szCs w:val="20"/>
          <w:lang w:val="fr-FR"/>
        </w:rPr>
        <w:t>’</w:t>
      </w:r>
      <w:r w:rsidR="0037610C" w:rsidRPr="00B3736D">
        <w:rPr>
          <w:rFonts w:ascii="Segoe UI" w:hAnsi="Segoe UI" w:cs="Segoe UI"/>
          <w:bCs/>
          <w:color w:val="444444"/>
          <w:sz w:val="20"/>
          <w:szCs w:val="20"/>
          <w:lang w:val="fr-FR"/>
        </w:rPr>
        <w:t>intervention rapide et aux procédures relatives aux listes internes d</w:t>
      </w:r>
      <w:r w:rsidR="00D70649" w:rsidRPr="00B3736D">
        <w:rPr>
          <w:rFonts w:ascii="Segoe UI" w:hAnsi="Segoe UI" w:cs="Segoe UI"/>
          <w:bCs/>
          <w:color w:val="444444"/>
          <w:sz w:val="20"/>
          <w:szCs w:val="20"/>
          <w:lang w:val="fr-FR"/>
        </w:rPr>
        <w:t>’</w:t>
      </w:r>
      <w:r w:rsidR="0037610C" w:rsidRPr="00B3736D">
        <w:rPr>
          <w:rFonts w:ascii="Segoe UI" w:hAnsi="Segoe UI" w:cs="Segoe UI"/>
          <w:bCs/>
          <w:color w:val="444444"/>
          <w:sz w:val="20"/>
          <w:szCs w:val="20"/>
          <w:lang w:val="fr-FR"/>
        </w:rPr>
        <w:t>aptitude</w:t>
      </w:r>
      <w:r w:rsidRPr="00B3736D">
        <w:rPr>
          <w:rFonts w:ascii="Segoe UI" w:hAnsi="Segoe UI" w:cs="Segoe UI"/>
          <w:bCs/>
          <w:color w:val="444444"/>
          <w:sz w:val="20"/>
          <w:szCs w:val="20"/>
          <w:lang w:val="fr-FR"/>
        </w:rPr>
        <w:t xml:space="preserve"> de l</w:t>
      </w:r>
      <w:r w:rsidR="00D70649" w:rsidRPr="00B3736D">
        <w:rPr>
          <w:rFonts w:ascii="Segoe UI" w:hAnsi="Segoe UI" w:cs="Segoe UI"/>
          <w:bCs/>
          <w:color w:val="444444"/>
          <w:sz w:val="20"/>
          <w:szCs w:val="20"/>
          <w:lang w:val="fr-FR"/>
        </w:rPr>
        <w:t>’</w:t>
      </w:r>
      <w:r w:rsidRPr="00B3736D">
        <w:rPr>
          <w:rFonts w:ascii="Segoe UI" w:hAnsi="Segoe UI" w:cs="Segoe UI"/>
          <w:bCs/>
          <w:color w:val="444444"/>
          <w:sz w:val="20"/>
          <w:szCs w:val="20"/>
          <w:lang w:val="fr-FR"/>
        </w:rPr>
        <w:t>OMS</w:t>
      </w:r>
      <w:r w:rsidR="005631BB" w:rsidRPr="00B3736D">
        <w:rPr>
          <w:rFonts w:ascii="Segoe UI" w:hAnsi="Segoe UI" w:cs="Segoe UI"/>
          <w:bCs/>
          <w:color w:val="444444"/>
          <w:sz w:val="20"/>
          <w:szCs w:val="20"/>
          <w:lang w:val="fr-FR"/>
        </w:rPr>
        <w:t>, tandis qu</w:t>
      </w:r>
      <w:r w:rsidR="00D70649" w:rsidRPr="00B3736D">
        <w:rPr>
          <w:rFonts w:ascii="Segoe UI" w:hAnsi="Segoe UI" w:cs="Segoe UI"/>
          <w:bCs/>
          <w:color w:val="444444"/>
          <w:sz w:val="20"/>
          <w:szCs w:val="20"/>
          <w:lang w:val="fr-FR"/>
        </w:rPr>
        <w:t>’</w:t>
      </w:r>
      <w:r w:rsidR="005631BB" w:rsidRPr="00B3736D">
        <w:rPr>
          <w:rFonts w:ascii="Segoe UI" w:hAnsi="Segoe UI" w:cs="Segoe UI"/>
          <w:bCs/>
          <w:color w:val="444444"/>
          <w:sz w:val="20"/>
          <w:szCs w:val="20"/>
          <w:lang w:val="fr-FR"/>
        </w:rPr>
        <w:t>un gestionnaire du parc de véhicules sera recruté simultanément pour un déploiement à long terme. Le bureau de l</w:t>
      </w:r>
      <w:r w:rsidR="00D70649" w:rsidRPr="00B3736D">
        <w:rPr>
          <w:rFonts w:ascii="Segoe UI" w:hAnsi="Segoe UI" w:cs="Segoe UI"/>
          <w:bCs/>
          <w:color w:val="444444"/>
          <w:sz w:val="20"/>
          <w:szCs w:val="20"/>
          <w:lang w:val="fr-FR"/>
        </w:rPr>
        <w:t>’</w:t>
      </w:r>
      <w:r w:rsidR="005631BB" w:rsidRPr="00B3736D">
        <w:rPr>
          <w:rFonts w:ascii="Segoe UI" w:hAnsi="Segoe UI" w:cs="Segoe UI"/>
          <w:bCs/>
          <w:color w:val="444444"/>
          <w:sz w:val="20"/>
          <w:szCs w:val="20"/>
          <w:lang w:val="fr-FR"/>
        </w:rPr>
        <w:t xml:space="preserve">OMS dans le pays doit immédiatement </w:t>
      </w:r>
      <w:r w:rsidR="00EC0DC1" w:rsidRPr="00B3736D">
        <w:rPr>
          <w:rFonts w:ascii="Segoe UI" w:hAnsi="Segoe UI" w:cs="Segoe UI"/>
          <w:bCs/>
          <w:color w:val="444444"/>
          <w:sz w:val="20"/>
          <w:szCs w:val="20"/>
          <w:lang w:val="fr-FR"/>
        </w:rPr>
        <w:t>prendre contact avec le gestionnaire du parc de véhicules (</w:t>
      </w:r>
      <w:r w:rsidR="00D71B0E" w:rsidRPr="00B3736D">
        <w:rPr>
          <w:rFonts w:ascii="Segoe UI" w:hAnsi="Segoe UI" w:cs="Segoe UI"/>
          <w:bCs/>
          <w:color w:val="444444"/>
          <w:sz w:val="20"/>
          <w:szCs w:val="20"/>
          <w:lang w:val="fr-FR"/>
        </w:rPr>
        <w:t>HQ/</w:t>
      </w:r>
      <w:r w:rsidR="00EC0DC1" w:rsidRPr="007D4280">
        <w:rPr>
          <w:rFonts w:ascii="Segoe UI" w:hAnsi="Segoe UI" w:cs="Segoe UI"/>
          <w:bCs/>
          <w:color w:val="444444"/>
          <w:sz w:val="20"/>
          <w:szCs w:val="20"/>
          <w:highlight w:val="yellow"/>
          <w:lang w:val="fr-FR"/>
        </w:rPr>
        <w:t>WHE</w:t>
      </w:r>
      <w:r w:rsidR="00EC0DC1" w:rsidRPr="00B3736D">
        <w:rPr>
          <w:rFonts w:ascii="Segoe UI" w:hAnsi="Segoe UI" w:cs="Segoe UI"/>
          <w:bCs/>
          <w:color w:val="444444"/>
          <w:sz w:val="20"/>
          <w:szCs w:val="20"/>
          <w:lang w:val="fr-FR"/>
        </w:rPr>
        <w:t>/</w:t>
      </w:r>
      <w:r w:rsidR="00D71B0E" w:rsidRPr="00B3736D">
        <w:rPr>
          <w:rFonts w:ascii="Segoe UI" w:hAnsi="Segoe UI" w:cs="Segoe UI"/>
          <w:bCs/>
          <w:color w:val="444444"/>
          <w:sz w:val="20"/>
          <w:szCs w:val="20"/>
          <w:lang w:val="fr-FR"/>
        </w:rPr>
        <w:t>EMO/OSL</w:t>
      </w:r>
      <w:r w:rsidR="00EC0DC1" w:rsidRPr="00B3736D">
        <w:rPr>
          <w:rFonts w:ascii="Segoe UI" w:hAnsi="Segoe UI" w:cs="Segoe UI"/>
          <w:bCs/>
          <w:color w:val="444444"/>
          <w:sz w:val="20"/>
          <w:szCs w:val="20"/>
          <w:lang w:val="fr-FR"/>
        </w:rPr>
        <w:t>)</w:t>
      </w:r>
      <w:r w:rsidR="009F47BB" w:rsidRPr="00B3736D">
        <w:rPr>
          <w:rFonts w:ascii="Segoe UI" w:hAnsi="Segoe UI" w:cs="Segoe UI"/>
          <w:bCs/>
          <w:color w:val="444444"/>
          <w:sz w:val="20"/>
          <w:szCs w:val="20"/>
          <w:lang w:val="fr-FR"/>
        </w:rPr>
        <w:t>,</w:t>
      </w:r>
      <w:r w:rsidR="00EC0DC1" w:rsidRPr="00B3736D">
        <w:rPr>
          <w:rFonts w:ascii="Segoe UI" w:hAnsi="Segoe UI" w:cs="Segoe UI"/>
          <w:bCs/>
          <w:color w:val="444444"/>
          <w:sz w:val="20"/>
          <w:szCs w:val="20"/>
          <w:lang w:val="fr-FR"/>
        </w:rPr>
        <w:t xml:space="preserve"> dès le </w:t>
      </w:r>
      <w:r w:rsidRPr="00B3736D">
        <w:rPr>
          <w:rFonts w:ascii="Segoe UI" w:hAnsi="Segoe UI" w:cs="Segoe UI"/>
          <w:bCs/>
          <w:color w:val="444444"/>
          <w:sz w:val="20"/>
          <w:szCs w:val="20"/>
          <w:lang w:val="fr-FR"/>
        </w:rPr>
        <w:t xml:space="preserve">déclenchement </w:t>
      </w:r>
      <w:r w:rsidR="00EC0DC1" w:rsidRPr="00B3736D">
        <w:rPr>
          <w:rFonts w:ascii="Segoe UI" w:hAnsi="Segoe UI" w:cs="Segoe UI"/>
          <w:bCs/>
          <w:color w:val="444444"/>
          <w:sz w:val="20"/>
          <w:szCs w:val="20"/>
          <w:lang w:val="fr-FR"/>
        </w:rPr>
        <w:t>initial d</w:t>
      </w:r>
      <w:r w:rsidR="00D70649" w:rsidRPr="00B3736D">
        <w:rPr>
          <w:rFonts w:ascii="Segoe UI" w:hAnsi="Segoe UI" w:cs="Segoe UI"/>
          <w:bCs/>
          <w:color w:val="444444"/>
          <w:sz w:val="20"/>
          <w:szCs w:val="20"/>
          <w:lang w:val="fr-FR"/>
        </w:rPr>
        <w:t>’</w:t>
      </w:r>
      <w:r w:rsidR="00EC0DC1" w:rsidRPr="00B3736D">
        <w:rPr>
          <w:rFonts w:ascii="Segoe UI" w:hAnsi="Segoe UI" w:cs="Segoe UI"/>
          <w:bCs/>
          <w:color w:val="444444"/>
          <w:sz w:val="20"/>
          <w:szCs w:val="20"/>
          <w:lang w:val="fr-FR"/>
        </w:rPr>
        <w:t>une situation d</w:t>
      </w:r>
      <w:r w:rsidR="00D70649" w:rsidRPr="00B3736D">
        <w:rPr>
          <w:rFonts w:ascii="Segoe UI" w:hAnsi="Segoe UI" w:cs="Segoe UI"/>
          <w:bCs/>
          <w:color w:val="444444"/>
          <w:sz w:val="20"/>
          <w:szCs w:val="20"/>
          <w:lang w:val="fr-FR"/>
        </w:rPr>
        <w:t>’</w:t>
      </w:r>
      <w:r w:rsidR="00EC0DC1" w:rsidRPr="00B3736D">
        <w:rPr>
          <w:rFonts w:ascii="Segoe UI" w:hAnsi="Segoe UI" w:cs="Segoe UI"/>
          <w:bCs/>
          <w:color w:val="444444"/>
          <w:sz w:val="20"/>
          <w:szCs w:val="20"/>
          <w:lang w:val="fr-FR"/>
        </w:rPr>
        <w:t>urgence</w:t>
      </w:r>
      <w:r w:rsidR="009F47BB" w:rsidRPr="00B3736D">
        <w:rPr>
          <w:rFonts w:ascii="Segoe UI" w:hAnsi="Segoe UI" w:cs="Segoe UI"/>
          <w:bCs/>
          <w:color w:val="444444"/>
          <w:sz w:val="20"/>
          <w:szCs w:val="20"/>
          <w:lang w:val="fr-FR"/>
        </w:rPr>
        <w:t>,</w:t>
      </w:r>
      <w:r w:rsidR="00EC0DC1" w:rsidRPr="00B3736D">
        <w:rPr>
          <w:rFonts w:ascii="Segoe UI" w:hAnsi="Segoe UI" w:cs="Segoe UI"/>
          <w:bCs/>
          <w:color w:val="444444"/>
          <w:sz w:val="20"/>
          <w:szCs w:val="20"/>
          <w:lang w:val="fr-FR"/>
        </w:rPr>
        <w:t xml:space="preserve"> pour obtenir son soutien. </w:t>
      </w:r>
    </w:p>
    <w:p w14:paraId="7B6AD1E8" w14:textId="04C3A08F" w:rsidR="00D71B0E" w:rsidRPr="00B3736D" w:rsidRDefault="00EC0DC1" w:rsidP="00B3736D">
      <w:pPr>
        <w:numPr>
          <w:ilvl w:val="1"/>
          <w:numId w:val="13"/>
        </w:numPr>
        <w:spacing w:before="100" w:beforeAutospacing="1" w:after="100" w:afterAutospacing="1" w:line="240" w:lineRule="auto"/>
        <w:jc w:val="both"/>
        <w:rPr>
          <w:rFonts w:ascii="Segoe UI" w:hAnsi="Segoe UI" w:cs="Segoe UI"/>
          <w:bCs/>
          <w:color w:val="444444"/>
          <w:sz w:val="20"/>
          <w:szCs w:val="20"/>
          <w:lang w:val="fr-FR"/>
        </w:rPr>
      </w:pPr>
      <w:r w:rsidRPr="00B3736D">
        <w:rPr>
          <w:rFonts w:ascii="Segoe UI" w:hAnsi="Segoe UI" w:cs="Segoe UI"/>
          <w:bCs/>
          <w:color w:val="444444"/>
          <w:sz w:val="20"/>
          <w:szCs w:val="20"/>
          <w:lang w:val="fr-FR"/>
        </w:rPr>
        <w:t>Dans un système de gestion d</w:t>
      </w:r>
      <w:r w:rsidR="00D70649" w:rsidRPr="00B3736D">
        <w:rPr>
          <w:rFonts w:ascii="Segoe UI" w:hAnsi="Segoe UI" w:cs="Segoe UI"/>
          <w:bCs/>
          <w:color w:val="444444"/>
          <w:sz w:val="20"/>
          <w:szCs w:val="20"/>
          <w:lang w:val="fr-FR"/>
        </w:rPr>
        <w:t>’</w:t>
      </w:r>
      <w:r w:rsidR="005D349D" w:rsidRPr="00B3736D">
        <w:rPr>
          <w:rFonts w:ascii="Segoe UI" w:hAnsi="Segoe UI" w:cs="Segoe UI"/>
          <w:bCs/>
          <w:color w:val="444444"/>
          <w:sz w:val="20"/>
          <w:szCs w:val="20"/>
          <w:lang w:val="fr-FR"/>
        </w:rPr>
        <w:t>un</w:t>
      </w:r>
      <w:r w:rsidRPr="00B3736D">
        <w:rPr>
          <w:rFonts w:ascii="Segoe UI" w:hAnsi="Segoe UI" w:cs="Segoe UI"/>
          <w:bCs/>
          <w:color w:val="444444"/>
          <w:sz w:val="20"/>
          <w:szCs w:val="20"/>
          <w:lang w:val="fr-FR"/>
        </w:rPr>
        <w:t xml:space="preserve"> parc de véhicules, le répartiteur joue un rôle essentiel, en assurant la disponibilité des véhicules et en les attribuant au personnel. Il est indispensable de prévoir un nombre suffisant de répartiteurs. </w:t>
      </w:r>
    </w:p>
    <w:p w14:paraId="4C03A173" w14:textId="148048FC" w:rsidR="00D71B0E" w:rsidRPr="00B3736D" w:rsidRDefault="00EC0DC1" w:rsidP="00B3736D">
      <w:pPr>
        <w:numPr>
          <w:ilvl w:val="1"/>
          <w:numId w:val="13"/>
        </w:numPr>
        <w:spacing w:before="100" w:beforeAutospacing="1" w:after="100" w:afterAutospacing="1" w:line="240" w:lineRule="auto"/>
        <w:jc w:val="both"/>
        <w:rPr>
          <w:rFonts w:ascii="Segoe UI" w:hAnsi="Segoe UI" w:cs="Segoe UI"/>
          <w:bCs/>
          <w:color w:val="444444"/>
          <w:sz w:val="20"/>
          <w:szCs w:val="20"/>
          <w:lang w:val="fr-FR"/>
        </w:rPr>
      </w:pPr>
      <w:r w:rsidRPr="00B3736D">
        <w:rPr>
          <w:rFonts w:ascii="Segoe UI" w:hAnsi="Segoe UI" w:cs="Segoe UI"/>
          <w:bCs/>
          <w:color w:val="444444"/>
          <w:sz w:val="20"/>
          <w:szCs w:val="20"/>
          <w:lang w:val="fr-FR"/>
        </w:rPr>
        <w:t>Les conducteurs doivent être mis à disposition par les fournisseurs de véhicules choisis. Selon la situation, il pourra être nécessaire d</w:t>
      </w:r>
      <w:r w:rsidR="00D70649" w:rsidRPr="00B3736D">
        <w:rPr>
          <w:rFonts w:ascii="Segoe UI" w:hAnsi="Segoe UI" w:cs="Segoe UI"/>
          <w:bCs/>
          <w:color w:val="444444"/>
          <w:sz w:val="20"/>
          <w:szCs w:val="20"/>
          <w:lang w:val="fr-FR"/>
        </w:rPr>
        <w:t>’</w:t>
      </w:r>
      <w:r w:rsidRPr="00B3736D">
        <w:rPr>
          <w:rFonts w:ascii="Segoe UI" w:hAnsi="Segoe UI" w:cs="Segoe UI"/>
          <w:bCs/>
          <w:color w:val="444444"/>
          <w:sz w:val="20"/>
          <w:szCs w:val="20"/>
          <w:lang w:val="fr-FR"/>
        </w:rPr>
        <w:t xml:space="preserve">affecter deux à trois chauffeurs par véhicule. </w:t>
      </w:r>
    </w:p>
    <w:p w14:paraId="42558F78" w14:textId="1CCF9C48" w:rsidR="00D71B0E" w:rsidRPr="00CA778C" w:rsidRDefault="00EC0DC1" w:rsidP="00C93060">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Tous les véhicules loués doivent être enregistrés dans le système de gestion du parc de véhicules de l</w:t>
      </w:r>
      <w:r w:rsidR="00D70649" w:rsidRPr="00CA778C">
        <w:rPr>
          <w:rFonts w:ascii="Segoe UI" w:hAnsi="Segoe UI" w:cs="Segoe UI"/>
          <w:color w:val="444444"/>
          <w:sz w:val="20"/>
          <w:szCs w:val="20"/>
          <w:lang w:val="fr-FR"/>
        </w:rPr>
        <w:t>’</w:t>
      </w:r>
      <w:r w:rsidRPr="00CA778C">
        <w:rPr>
          <w:rFonts w:ascii="Segoe UI" w:hAnsi="Segoe UI" w:cs="Segoe UI"/>
          <w:color w:val="444444"/>
          <w:sz w:val="20"/>
          <w:szCs w:val="20"/>
          <w:lang w:val="fr-FR"/>
        </w:rPr>
        <w:t xml:space="preserve">OMS et des analyses hebdomadaires et mensuelles doivent être menées concernant les principaux indicateurs de performance suivants : </w:t>
      </w:r>
      <w:r w:rsidR="00BB3068" w:rsidRPr="00CA778C">
        <w:rPr>
          <w:rFonts w:ascii="Segoe UI" w:hAnsi="Segoe UI" w:cs="Segoe UI"/>
          <w:color w:val="444444"/>
          <w:sz w:val="20"/>
          <w:szCs w:val="20"/>
          <w:lang w:val="fr-FR"/>
        </w:rPr>
        <w:t xml:space="preserve">kilomètres parcourus par </w:t>
      </w:r>
      <w:r w:rsidR="00BB3068" w:rsidRPr="00CA778C">
        <w:rPr>
          <w:rFonts w:ascii="Segoe UI" w:hAnsi="Segoe UI" w:cs="Segoe UI"/>
          <w:color w:val="444444"/>
          <w:sz w:val="20"/>
          <w:szCs w:val="20"/>
          <w:lang w:val="fr-FR"/>
        </w:rPr>
        <w:lastRenderedPageBreak/>
        <w:t xml:space="preserve">mois, consommation </w:t>
      </w:r>
      <w:r w:rsidR="005D349D" w:rsidRPr="00CA778C">
        <w:rPr>
          <w:rFonts w:ascii="Segoe UI" w:hAnsi="Segoe UI" w:cs="Segoe UI"/>
          <w:color w:val="444444"/>
          <w:sz w:val="20"/>
          <w:szCs w:val="20"/>
          <w:lang w:val="fr-FR"/>
        </w:rPr>
        <w:t>de carburant</w:t>
      </w:r>
      <w:r w:rsidR="00BB3068" w:rsidRPr="00CA778C">
        <w:rPr>
          <w:rFonts w:ascii="Segoe UI" w:hAnsi="Segoe UI" w:cs="Segoe UI"/>
          <w:color w:val="444444"/>
          <w:sz w:val="20"/>
          <w:szCs w:val="20"/>
          <w:lang w:val="fr-FR"/>
        </w:rPr>
        <w:t xml:space="preserve"> </w:t>
      </w:r>
      <w:r w:rsidR="00D71B0E" w:rsidRPr="00CA778C">
        <w:rPr>
          <w:rFonts w:ascii="Segoe UI" w:hAnsi="Segoe UI" w:cs="Segoe UI"/>
          <w:color w:val="444444"/>
          <w:sz w:val="20"/>
          <w:szCs w:val="20"/>
          <w:lang w:val="fr-FR"/>
        </w:rPr>
        <w:t>(l/100</w:t>
      </w:r>
      <w:r w:rsidR="00CF5B5F">
        <w:rPr>
          <w:rFonts w:ascii="Segoe UI" w:hAnsi="Segoe UI" w:cs="Segoe UI"/>
          <w:color w:val="444444"/>
          <w:sz w:val="20"/>
          <w:szCs w:val="20"/>
          <w:lang w:val="fr-FR"/>
        </w:rPr>
        <w:t> </w:t>
      </w:r>
      <w:r w:rsidR="00D71B0E" w:rsidRPr="00CA778C">
        <w:rPr>
          <w:rFonts w:ascii="Segoe UI" w:hAnsi="Segoe UI" w:cs="Segoe UI"/>
          <w:color w:val="444444"/>
          <w:sz w:val="20"/>
          <w:szCs w:val="20"/>
          <w:lang w:val="fr-FR"/>
        </w:rPr>
        <w:t xml:space="preserve">km), </w:t>
      </w:r>
      <w:r w:rsidR="00BB3068" w:rsidRPr="00CA778C">
        <w:rPr>
          <w:rFonts w:ascii="Segoe UI" w:hAnsi="Segoe UI" w:cs="Segoe UI"/>
          <w:color w:val="444444"/>
          <w:sz w:val="20"/>
          <w:szCs w:val="20"/>
          <w:lang w:val="fr-FR"/>
        </w:rPr>
        <w:t xml:space="preserve">taux de disponibilité </w:t>
      </w:r>
      <w:r w:rsidR="00D71B0E" w:rsidRPr="00CA778C">
        <w:rPr>
          <w:rFonts w:ascii="Segoe UI" w:hAnsi="Segoe UI" w:cs="Segoe UI"/>
          <w:color w:val="444444"/>
          <w:sz w:val="20"/>
          <w:szCs w:val="20"/>
          <w:lang w:val="fr-FR"/>
        </w:rPr>
        <w:t xml:space="preserve">(%), </w:t>
      </w:r>
      <w:r w:rsidR="00BB3068" w:rsidRPr="00CA778C">
        <w:rPr>
          <w:rFonts w:ascii="Segoe UI" w:hAnsi="Segoe UI" w:cs="Segoe UI"/>
          <w:color w:val="444444"/>
          <w:sz w:val="20"/>
          <w:szCs w:val="20"/>
          <w:lang w:val="fr-FR"/>
        </w:rPr>
        <w:t>taux d</w:t>
      </w:r>
      <w:r w:rsidR="00D70649" w:rsidRPr="00CA778C">
        <w:rPr>
          <w:rFonts w:ascii="Segoe UI" w:hAnsi="Segoe UI" w:cs="Segoe UI"/>
          <w:color w:val="444444"/>
          <w:sz w:val="20"/>
          <w:szCs w:val="20"/>
          <w:lang w:val="fr-FR"/>
        </w:rPr>
        <w:t>’</w:t>
      </w:r>
      <w:r w:rsidR="00BB3068" w:rsidRPr="00CA778C">
        <w:rPr>
          <w:rFonts w:ascii="Segoe UI" w:hAnsi="Segoe UI" w:cs="Segoe UI"/>
          <w:color w:val="444444"/>
          <w:sz w:val="20"/>
          <w:szCs w:val="20"/>
          <w:lang w:val="fr-FR"/>
        </w:rPr>
        <w:t xml:space="preserve">utilisation </w:t>
      </w:r>
      <w:r w:rsidR="00D71B0E" w:rsidRPr="00CA778C">
        <w:rPr>
          <w:rFonts w:ascii="Segoe UI" w:hAnsi="Segoe UI" w:cs="Segoe UI"/>
          <w:color w:val="444444"/>
          <w:sz w:val="20"/>
          <w:szCs w:val="20"/>
          <w:lang w:val="fr-FR"/>
        </w:rPr>
        <w:t>(%)</w:t>
      </w:r>
      <w:r w:rsidR="00BB3068" w:rsidRPr="00CA778C">
        <w:rPr>
          <w:rFonts w:ascii="Segoe UI" w:hAnsi="Segoe UI" w:cs="Segoe UI"/>
          <w:color w:val="444444"/>
          <w:sz w:val="20"/>
          <w:szCs w:val="20"/>
          <w:lang w:val="fr-FR"/>
        </w:rPr>
        <w:t xml:space="preserve"> et coût par km. </w:t>
      </w:r>
    </w:p>
    <w:p w14:paraId="676DCE80" w14:textId="5281AF6B" w:rsidR="00D71B0E" w:rsidRPr="00CA778C" w:rsidRDefault="00BB3068" w:rsidP="00C93060">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 xml:space="preserve">Un dossier doit être ouvert immédiatement pour chaque véhicule et tenu à jour pendant toute la </w:t>
      </w:r>
      <w:r w:rsidR="00125343" w:rsidRPr="00CA778C">
        <w:rPr>
          <w:rFonts w:ascii="Segoe UI" w:hAnsi="Segoe UI" w:cs="Segoe UI"/>
          <w:color w:val="444444"/>
          <w:sz w:val="20"/>
          <w:szCs w:val="20"/>
          <w:lang w:val="fr-FR"/>
        </w:rPr>
        <w:t xml:space="preserve">durée de </w:t>
      </w:r>
      <w:r w:rsidRPr="00CA778C">
        <w:rPr>
          <w:rFonts w:ascii="Segoe UI" w:hAnsi="Segoe UI" w:cs="Segoe UI"/>
          <w:color w:val="444444"/>
          <w:sz w:val="20"/>
          <w:szCs w:val="20"/>
          <w:lang w:val="fr-FR"/>
        </w:rPr>
        <w:t xml:space="preserve">vie du véhicule. </w:t>
      </w:r>
      <w:r w:rsidR="00125343" w:rsidRPr="00CA778C">
        <w:rPr>
          <w:rFonts w:ascii="Segoe UI" w:hAnsi="Segoe UI" w:cs="Segoe UI"/>
          <w:color w:val="444444"/>
          <w:sz w:val="20"/>
          <w:szCs w:val="20"/>
          <w:lang w:val="fr-FR"/>
        </w:rPr>
        <w:t>Dans le dossier doivent figurer la fiche et les papiers du véhicule.</w:t>
      </w:r>
    </w:p>
    <w:p w14:paraId="7A97F184" w14:textId="63AB2C2D" w:rsidR="00D71B0E" w:rsidRPr="00CA778C" w:rsidRDefault="005D349D" w:rsidP="00C93060">
      <w:pPr>
        <w:numPr>
          <w:ilvl w:val="0"/>
          <w:numId w:val="13"/>
        </w:numPr>
        <w:spacing w:before="100" w:beforeAutospacing="1" w:after="100" w:afterAutospacing="1" w:line="240" w:lineRule="auto"/>
        <w:jc w:val="both"/>
        <w:rPr>
          <w:rFonts w:ascii="Segoe UI" w:hAnsi="Segoe UI" w:cs="Segoe UI"/>
          <w:color w:val="444444"/>
          <w:sz w:val="20"/>
          <w:szCs w:val="20"/>
          <w:lang w:val="fr-FR"/>
        </w:rPr>
      </w:pPr>
      <w:r w:rsidRPr="00CA778C">
        <w:rPr>
          <w:rFonts w:ascii="Segoe UI" w:hAnsi="Segoe UI" w:cs="Segoe UI"/>
          <w:color w:val="444444"/>
          <w:sz w:val="20"/>
          <w:szCs w:val="20"/>
          <w:lang w:val="fr-FR"/>
        </w:rPr>
        <w:t>Il convient de trouver des</w:t>
      </w:r>
      <w:r w:rsidR="00125343" w:rsidRPr="00CA778C">
        <w:rPr>
          <w:rFonts w:ascii="Segoe UI" w:hAnsi="Segoe UI" w:cs="Segoe UI"/>
          <w:color w:val="444444"/>
          <w:sz w:val="20"/>
          <w:szCs w:val="20"/>
          <w:lang w:val="fr-FR"/>
        </w:rPr>
        <w:t xml:space="preserve"> emplacements de stationnement sécurisés, avec </w:t>
      </w:r>
      <w:r w:rsidR="00CF5B5F">
        <w:rPr>
          <w:rFonts w:ascii="Segoe UI" w:hAnsi="Segoe UI" w:cs="Segoe UI"/>
          <w:color w:val="444444"/>
          <w:sz w:val="20"/>
          <w:szCs w:val="20"/>
          <w:lang w:val="fr-FR"/>
        </w:rPr>
        <w:t xml:space="preserve">du </w:t>
      </w:r>
      <w:r w:rsidR="00125343" w:rsidRPr="00CA778C">
        <w:rPr>
          <w:rFonts w:ascii="Segoe UI" w:hAnsi="Segoe UI" w:cs="Segoe UI"/>
          <w:color w:val="444444"/>
          <w:sz w:val="20"/>
          <w:szCs w:val="20"/>
          <w:lang w:val="fr-FR"/>
        </w:rPr>
        <w:t xml:space="preserve">personnel de sécurité si nécessaire. Si les véhicules </w:t>
      </w:r>
      <w:r w:rsidRPr="00CA778C">
        <w:rPr>
          <w:rFonts w:ascii="Segoe UI" w:hAnsi="Segoe UI" w:cs="Segoe UI"/>
          <w:color w:val="444444"/>
          <w:sz w:val="20"/>
          <w:szCs w:val="20"/>
          <w:lang w:val="fr-FR"/>
        </w:rPr>
        <w:t xml:space="preserve">loués </w:t>
      </w:r>
      <w:r w:rsidR="00125343" w:rsidRPr="00CA778C">
        <w:rPr>
          <w:rFonts w:ascii="Segoe UI" w:hAnsi="Segoe UI" w:cs="Segoe UI"/>
          <w:color w:val="444444"/>
          <w:sz w:val="20"/>
          <w:szCs w:val="20"/>
          <w:lang w:val="fr-FR"/>
        </w:rPr>
        <w:t>ne sont pas équipés d</w:t>
      </w:r>
      <w:r w:rsidR="00D70649" w:rsidRPr="00CA778C">
        <w:rPr>
          <w:rFonts w:ascii="Segoe UI" w:hAnsi="Segoe UI" w:cs="Segoe UI"/>
          <w:color w:val="444444"/>
          <w:sz w:val="20"/>
          <w:szCs w:val="20"/>
          <w:lang w:val="fr-FR"/>
        </w:rPr>
        <w:t>’</w:t>
      </w:r>
      <w:r w:rsidR="00125343" w:rsidRPr="00CA778C">
        <w:rPr>
          <w:rFonts w:ascii="Segoe UI" w:hAnsi="Segoe UI" w:cs="Segoe UI"/>
          <w:color w:val="444444"/>
          <w:sz w:val="20"/>
          <w:szCs w:val="20"/>
          <w:lang w:val="fr-FR"/>
        </w:rPr>
        <w:t>un système de suivi, un système d</w:t>
      </w:r>
      <w:r w:rsidR="00D70649" w:rsidRPr="00CA778C">
        <w:rPr>
          <w:rFonts w:ascii="Segoe UI" w:hAnsi="Segoe UI" w:cs="Segoe UI"/>
          <w:color w:val="444444"/>
          <w:sz w:val="20"/>
          <w:szCs w:val="20"/>
          <w:lang w:val="fr-FR"/>
        </w:rPr>
        <w:t>’</w:t>
      </w:r>
      <w:r w:rsidR="00125343" w:rsidRPr="00CA778C">
        <w:rPr>
          <w:rFonts w:ascii="Segoe UI" w:hAnsi="Segoe UI" w:cs="Segoe UI"/>
          <w:color w:val="444444"/>
          <w:sz w:val="20"/>
          <w:szCs w:val="20"/>
          <w:lang w:val="fr-FR"/>
        </w:rPr>
        <w:t xml:space="preserve">enregistrement doit être utilisé. </w:t>
      </w:r>
    </w:p>
    <w:p w14:paraId="1AC2CA03" w14:textId="58EBC73A" w:rsidR="00CA778C" w:rsidRPr="00333ACE" w:rsidRDefault="00125343" w:rsidP="00333ACE">
      <w:pPr>
        <w:numPr>
          <w:ilvl w:val="0"/>
          <w:numId w:val="13"/>
        </w:numPr>
        <w:spacing w:before="100" w:beforeAutospacing="1" w:after="100" w:afterAutospacing="1" w:line="240" w:lineRule="auto"/>
        <w:jc w:val="both"/>
        <w:rPr>
          <w:rFonts w:ascii="Segoe UI" w:eastAsia="Times New Roman" w:hAnsi="Segoe UI" w:cs="Segoe UI"/>
          <w:color w:val="444444"/>
          <w:sz w:val="20"/>
          <w:szCs w:val="20"/>
          <w:lang w:val="fr-FR"/>
        </w:rPr>
      </w:pPr>
      <w:r w:rsidRPr="00333ACE">
        <w:rPr>
          <w:rFonts w:ascii="Segoe UI" w:hAnsi="Segoe UI" w:cs="Segoe UI"/>
          <w:color w:val="444444"/>
          <w:sz w:val="20"/>
          <w:szCs w:val="20"/>
          <w:lang w:val="fr-FR"/>
        </w:rPr>
        <w:t>Tous les mouvements des véhicules doivent être liés aux activités de l</w:t>
      </w:r>
      <w:r w:rsidR="00D70649" w:rsidRPr="00333ACE">
        <w:rPr>
          <w:rFonts w:ascii="Segoe UI" w:hAnsi="Segoe UI" w:cs="Segoe UI"/>
          <w:color w:val="444444"/>
          <w:sz w:val="20"/>
          <w:szCs w:val="20"/>
          <w:lang w:val="fr-FR"/>
        </w:rPr>
        <w:t>’</w:t>
      </w:r>
      <w:r w:rsidRPr="00333ACE">
        <w:rPr>
          <w:rFonts w:ascii="Segoe UI" w:hAnsi="Segoe UI" w:cs="Segoe UI"/>
          <w:color w:val="444444"/>
          <w:sz w:val="20"/>
          <w:szCs w:val="20"/>
          <w:lang w:val="fr-FR"/>
        </w:rPr>
        <w:t xml:space="preserve">OMS et conformes aux restrictions en vigueur en matière de sécurité. </w:t>
      </w:r>
    </w:p>
    <w:sectPr w:rsidR="00CA778C" w:rsidRPr="00333ACE" w:rsidSect="001B592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DEA9" w14:textId="77777777" w:rsidR="00DA4236" w:rsidRDefault="00DA4236" w:rsidP="00842107">
      <w:pPr>
        <w:spacing w:after="0" w:line="240" w:lineRule="auto"/>
      </w:pPr>
      <w:r>
        <w:separator/>
      </w:r>
    </w:p>
  </w:endnote>
  <w:endnote w:type="continuationSeparator" w:id="0">
    <w:p w14:paraId="28CAD4BC" w14:textId="77777777" w:rsidR="00DA4236" w:rsidRDefault="00DA4236" w:rsidP="008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984147"/>
      <w:docPartObj>
        <w:docPartGallery w:val="Page Numbers (Bottom of Page)"/>
        <w:docPartUnique/>
      </w:docPartObj>
    </w:sdtPr>
    <w:sdtContent>
      <w:sdt>
        <w:sdtPr>
          <w:id w:val="860082579"/>
          <w:docPartObj>
            <w:docPartGallery w:val="Page Numbers (Top of Page)"/>
            <w:docPartUnique/>
          </w:docPartObj>
        </w:sdtPr>
        <w:sdtContent>
          <w:p w14:paraId="0BCED4BC" w14:textId="71DB3EE6" w:rsidR="001841A3" w:rsidRDefault="001841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4280">
              <w:rPr>
                <w:b/>
                <w:bCs/>
                <w:noProof/>
              </w:rPr>
              <w:t>1</w:t>
            </w:r>
            <w:r>
              <w:rPr>
                <w:b/>
                <w:bCs/>
                <w:sz w:val="24"/>
                <w:szCs w:val="24"/>
              </w:rPr>
              <w:fldChar w:fldCharType="end"/>
            </w:r>
            <w:r>
              <w:t xml:space="preserve"> </w:t>
            </w:r>
            <w:r w:rsidR="00EC0DC1">
              <w:t xml:space="preserve">sur </w:t>
            </w:r>
            <w:r>
              <w:rPr>
                <w:b/>
                <w:bCs/>
                <w:sz w:val="24"/>
                <w:szCs w:val="24"/>
              </w:rPr>
              <w:fldChar w:fldCharType="begin"/>
            </w:r>
            <w:r>
              <w:rPr>
                <w:b/>
                <w:bCs/>
              </w:rPr>
              <w:instrText xml:space="preserve"> NUMPAGES  </w:instrText>
            </w:r>
            <w:r>
              <w:rPr>
                <w:b/>
                <w:bCs/>
                <w:sz w:val="24"/>
                <w:szCs w:val="24"/>
              </w:rPr>
              <w:fldChar w:fldCharType="separate"/>
            </w:r>
            <w:r w:rsidR="007D4280">
              <w:rPr>
                <w:b/>
                <w:bCs/>
                <w:noProof/>
              </w:rPr>
              <w:t>2</w:t>
            </w:r>
            <w:r>
              <w:rPr>
                <w:b/>
                <w:bCs/>
                <w:sz w:val="24"/>
                <w:szCs w:val="24"/>
              </w:rPr>
              <w:fldChar w:fldCharType="end"/>
            </w:r>
          </w:p>
        </w:sdtContent>
      </w:sdt>
    </w:sdtContent>
  </w:sdt>
  <w:p w14:paraId="18C3F948" w14:textId="77777777" w:rsidR="001841A3" w:rsidRDefault="0018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15A2" w14:textId="77777777" w:rsidR="00DA4236" w:rsidRDefault="00DA4236" w:rsidP="00842107">
      <w:pPr>
        <w:spacing w:after="0" w:line="240" w:lineRule="auto"/>
      </w:pPr>
      <w:r>
        <w:separator/>
      </w:r>
    </w:p>
  </w:footnote>
  <w:footnote w:type="continuationSeparator" w:id="0">
    <w:p w14:paraId="02CBA7BB" w14:textId="77777777" w:rsidR="00DA4236" w:rsidRDefault="00DA4236" w:rsidP="0084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570"/>
    <w:multiLevelType w:val="hybridMultilevel"/>
    <w:tmpl w:val="B004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F44C1"/>
    <w:multiLevelType w:val="multilevel"/>
    <w:tmpl w:val="AB74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0138"/>
    <w:multiLevelType w:val="multilevel"/>
    <w:tmpl w:val="CB228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312"/>
    <w:multiLevelType w:val="multilevel"/>
    <w:tmpl w:val="FA8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E05CF"/>
    <w:multiLevelType w:val="hybridMultilevel"/>
    <w:tmpl w:val="54C6886E"/>
    <w:lvl w:ilvl="0" w:tplc="1A1AD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282703"/>
    <w:multiLevelType w:val="multilevel"/>
    <w:tmpl w:val="A970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53552"/>
    <w:multiLevelType w:val="multilevel"/>
    <w:tmpl w:val="70EC8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E278A"/>
    <w:multiLevelType w:val="multilevel"/>
    <w:tmpl w:val="10B0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5114F"/>
    <w:multiLevelType w:val="multilevel"/>
    <w:tmpl w:val="86747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73C2F"/>
    <w:multiLevelType w:val="multilevel"/>
    <w:tmpl w:val="3AF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77525"/>
    <w:multiLevelType w:val="multilevel"/>
    <w:tmpl w:val="9ADE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75DD5"/>
    <w:multiLevelType w:val="multilevel"/>
    <w:tmpl w:val="DC5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E54EC"/>
    <w:multiLevelType w:val="multilevel"/>
    <w:tmpl w:val="3C4A7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428174">
    <w:abstractNumId w:val="3"/>
  </w:num>
  <w:num w:numId="2" w16cid:durableId="399209020">
    <w:abstractNumId w:val="6"/>
  </w:num>
  <w:num w:numId="3" w16cid:durableId="142088066">
    <w:abstractNumId w:val="9"/>
  </w:num>
  <w:num w:numId="4" w16cid:durableId="946692804">
    <w:abstractNumId w:val="0"/>
  </w:num>
  <w:num w:numId="5" w16cid:durableId="2069961943">
    <w:abstractNumId w:val="4"/>
  </w:num>
  <w:num w:numId="6" w16cid:durableId="2097358352">
    <w:abstractNumId w:val="5"/>
  </w:num>
  <w:num w:numId="7" w16cid:durableId="1916740184">
    <w:abstractNumId w:val="8"/>
  </w:num>
  <w:num w:numId="8" w16cid:durableId="1127940799">
    <w:abstractNumId w:val="2"/>
  </w:num>
  <w:num w:numId="9" w16cid:durableId="1943175040">
    <w:abstractNumId w:val="10"/>
  </w:num>
  <w:num w:numId="10" w16cid:durableId="275872722">
    <w:abstractNumId w:val="7"/>
  </w:num>
  <w:num w:numId="11" w16cid:durableId="1036344535">
    <w:abstractNumId w:val="11"/>
  </w:num>
  <w:num w:numId="12" w16cid:durableId="1560508927">
    <w:abstractNumId w:val="1"/>
  </w:num>
  <w:num w:numId="13" w16cid:durableId="492310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948"/>
    <w:rsid w:val="00002A72"/>
    <w:rsid w:val="0000338B"/>
    <w:rsid w:val="000441C5"/>
    <w:rsid w:val="00045103"/>
    <w:rsid w:val="00071DB8"/>
    <w:rsid w:val="00072092"/>
    <w:rsid w:val="000761C9"/>
    <w:rsid w:val="00076D0D"/>
    <w:rsid w:val="00077F65"/>
    <w:rsid w:val="00090B0C"/>
    <w:rsid w:val="00091296"/>
    <w:rsid w:val="00091898"/>
    <w:rsid w:val="00091F74"/>
    <w:rsid w:val="00092EE2"/>
    <w:rsid w:val="00094642"/>
    <w:rsid w:val="00094C62"/>
    <w:rsid w:val="0009759C"/>
    <w:rsid w:val="000B533A"/>
    <w:rsid w:val="000C3E8B"/>
    <w:rsid w:val="000C619E"/>
    <w:rsid w:val="000F5927"/>
    <w:rsid w:val="000F6115"/>
    <w:rsid w:val="00115E14"/>
    <w:rsid w:val="001228ED"/>
    <w:rsid w:val="00125343"/>
    <w:rsid w:val="00127441"/>
    <w:rsid w:val="00127621"/>
    <w:rsid w:val="00133E47"/>
    <w:rsid w:val="00143120"/>
    <w:rsid w:val="001452C4"/>
    <w:rsid w:val="00146F4F"/>
    <w:rsid w:val="00163F7E"/>
    <w:rsid w:val="00170F57"/>
    <w:rsid w:val="00174D7C"/>
    <w:rsid w:val="001841A3"/>
    <w:rsid w:val="001B592A"/>
    <w:rsid w:val="001C19E0"/>
    <w:rsid w:val="001C7760"/>
    <w:rsid w:val="001C7978"/>
    <w:rsid w:val="001D33DE"/>
    <w:rsid w:val="001E6FE2"/>
    <w:rsid w:val="001F6491"/>
    <w:rsid w:val="00200905"/>
    <w:rsid w:val="00201009"/>
    <w:rsid w:val="00207251"/>
    <w:rsid w:val="0021359B"/>
    <w:rsid w:val="00223C2F"/>
    <w:rsid w:val="00237251"/>
    <w:rsid w:val="0024278F"/>
    <w:rsid w:val="00251C27"/>
    <w:rsid w:val="00261AB4"/>
    <w:rsid w:val="00284160"/>
    <w:rsid w:val="00285FA4"/>
    <w:rsid w:val="00286C03"/>
    <w:rsid w:val="002B5929"/>
    <w:rsid w:val="002C73B5"/>
    <w:rsid w:val="002C7428"/>
    <w:rsid w:val="002F0B01"/>
    <w:rsid w:val="002F4C7A"/>
    <w:rsid w:val="003025D3"/>
    <w:rsid w:val="00303BAE"/>
    <w:rsid w:val="00315597"/>
    <w:rsid w:val="00315E42"/>
    <w:rsid w:val="003250C7"/>
    <w:rsid w:val="00330796"/>
    <w:rsid w:val="00333ACE"/>
    <w:rsid w:val="00353584"/>
    <w:rsid w:val="00355993"/>
    <w:rsid w:val="00372E74"/>
    <w:rsid w:val="00375CE2"/>
    <w:rsid w:val="0037610C"/>
    <w:rsid w:val="00380004"/>
    <w:rsid w:val="003827C9"/>
    <w:rsid w:val="0038396F"/>
    <w:rsid w:val="0038776B"/>
    <w:rsid w:val="0039083F"/>
    <w:rsid w:val="00391DD3"/>
    <w:rsid w:val="003A40AB"/>
    <w:rsid w:val="003A4E31"/>
    <w:rsid w:val="003B5696"/>
    <w:rsid w:val="003C09C7"/>
    <w:rsid w:val="003C1B09"/>
    <w:rsid w:val="003D4020"/>
    <w:rsid w:val="003E086A"/>
    <w:rsid w:val="003E3948"/>
    <w:rsid w:val="003E46BD"/>
    <w:rsid w:val="003E76FA"/>
    <w:rsid w:val="003F6798"/>
    <w:rsid w:val="00402C87"/>
    <w:rsid w:val="00405404"/>
    <w:rsid w:val="0041048E"/>
    <w:rsid w:val="004107A5"/>
    <w:rsid w:val="00411F66"/>
    <w:rsid w:val="00437946"/>
    <w:rsid w:val="00461F3E"/>
    <w:rsid w:val="004728DB"/>
    <w:rsid w:val="00472BF2"/>
    <w:rsid w:val="00476894"/>
    <w:rsid w:val="0048569E"/>
    <w:rsid w:val="004861E6"/>
    <w:rsid w:val="00487AB3"/>
    <w:rsid w:val="00494A75"/>
    <w:rsid w:val="0049718F"/>
    <w:rsid w:val="004A198F"/>
    <w:rsid w:val="004A41F5"/>
    <w:rsid w:val="004A58ED"/>
    <w:rsid w:val="004B2DB8"/>
    <w:rsid w:val="004C241B"/>
    <w:rsid w:val="00514030"/>
    <w:rsid w:val="00515014"/>
    <w:rsid w:val="00531598"/>
    <w:rsid w:val="00532060"/>
    <w:rsid w:val="005429D7"/>
    <w:rsid w:val="005458AB"/>
    <w:rsid w:val="005501AD"/>
    <w:rsid w:val="00556294"/>
    <w:rsid w:val="005567E0"/>
    <w:rsid w:val="005631BB"/>
    <w:rsid w:val="00581E87"/>
    <w:rsid w:val="0059238E"/>
    <w:rsid w:val="005B0F9C"/>
    <w:rsid w:val="005C33D1"/>
    <w:rsid w:val="005C5816"/>
    <w:rsid w:val="005D099C"/>
    <w:rsid w:val="005D349D"/>
    <w:rsid w:val="005F517C"/>
    <w:rsid w:val="00604781"/>
    <w:rsid w:val="0061251F"/>
    <w:rsid w:val="00632B11"/>
    <w:rsid w:val="00634E9A"/>
    <w:rsid w:val="00645628"/>
    <w:rsid w:val="00671A16"/>
    <w:rsid w:val="00677133"/>
    <w:rsid w:val="0068677B"/>
    <w:rsid w:val="006876CE"/>
    <w:rsid w:val="006C213A"/>
    <w:rsid w:val="006C6E3F"/>
    <w:rsid w:val="006D4E4D"/>
    <w:rsid w:val="006E0567"/>
    <w:rsid w:val="006E79E5"/>
    <w:rsid w:val="00702016"/>
    <w:rsid w:val="0071467B"/>
    <w:rsid w:val="00717C6F"/>
    <w:rsid w:val="007222CD"/>
    <w:rsid w:val="007235CB"/>
    <w:rsid w:val="00725CA5"/>
    <w:rsid w:val="00725F24"/>
    <w:rsid w:val="00736A55"/>
    <w:rsid w:val="007405F5"/>
    <w:rsid w:val="00743AD6"/>
    <w:rsid w:val="00767D1B"/>
    <w:rsid w:val="00774A3A"/>
    <w:rsid w:val="007855B5"/>
    <w:rsid w:val="00797990"/>
    <w:rsid w:val="00797D6A"/>
    <w:rsid w:val="007A2F8C"/>
    <w:rsid w:val="007A7F82"/>
    <w:rsid w:val="007B0297"/>
    <w:rsid w:val="007B7364"/>
    <w:rsid w:val="007C064D"/>
    <w:rsid w:val="007C3B32"/>
    <w:rsid w:val="007C4D8D"/>
    <w:rsid w:val="007D0FB3"/>
    <w:rsid w:val="007D4280"/>
    <w:rsid w:val="007E29FA"/>
    <w:rsid w:val="0080261C"/>
    <w:rsid w:val="0080486A"/>
    <w:rsid w:val="008076DE"/>
    <w:rsid w:val="00827579"/>
    <w:rsid w:val="008322AB"/>
    <w:rsid w:val="00842107"/>
    <w:rsid w:val="0085048F"/>
    <w:rsid w:val="00850AAC"/>
    <w:rsid w:val="00853164"/>
    <w:rsid w:val="00865EE3"/>
    <w:rsid w:val="00866758"/>
    <w:rsid w:val="008837DB"/>
    <w:rsid w:val="008959D6"/>
    <w:rsid w:val="008E177A"/>
    <w:rsid w:val="008F12B3"/>
    <w:rsid w:val="009031F3"/>
    <w:rsid w:val="009053E4"/>
    <w:rsid w:val="00916D24"/>
    <w:rsid w:val="00932CF9"/>
    <w:rsid w:val="00933811"/>
    <w:rsid w:val="009362F9"/>
    <w:rsid w:val="00953103"/>
    <w:rsid w:val="00954F50"/>
    <w:rsid w:val="00955637"/>
    <w:rsid w:val="00960446"/>
    <w:rsid w:val="009605DB"/>
    <w:rsid w:val="0097121E"/>
    <w:rsid w:val="00976FD1"/>
    <w:rsid w:val="0098602F"/>
    <w:rsid w:val="00986DB6"/>
    <w:rsid w:val="009B2B34"/>
    <w:rsid w:val="009B3A6E"/>
    <w:rsid w:val="009B41C6"/>
    <w:rsid w:val="009B43B7"/>
    <w:rsid w:val="009D6AFB"/>
    <w:rsid w:val="009F47BB"/>
    <w:rsid w:val="009F68D2"/>
    <w:rsid w:val="00A01D6E"/>
    <w:rsid w:val="00A02F75"/>
    <w:rsid w:val="00A0301C"/>
    <w:rsid w:val="00A1369A"/>
    <w:rsid w:val="00A213EF"/>
    <w:rsid w:val="00A23F01"/>
    <w:rsid w:val="00A363E0"/>
    <w:rsid w:val="00A44ACA"/>
    <w:rsid w:val="00A44AF2"/>
    <w:rsid w:val="00A621AF"/>
    <w:rsid w:val="00A755C9"/>
    <w:rsid w:val="00A84735"/>
    <w:rsid w:val="00A86A42"/>
    <w:rsid w:val="00AA2C52"/>
    <w:rsid w:val="00AA71FC"/>
    <w:rsid w:val="00AB58FE"/>
    <w:rsid w:val="00AC23CC"/>
    <w:rsid w:val="00AC345D"/>
    <w:rsid w:val="00AD0FA0"/>
    <w:rsid w:val="00AD4F4E"/>
    <w:rsid w:val="00AE1F89"/>
    <w:rsid w:val="00B26F0C"/>
    <w:rsid w:val="00B361C3"/>
    <w:rsid w:val="00B3736D"/>
    <w:rsid w:val="00B446DB"/>
    <w:rsid w:val="00B45F53"/>
    <w:rsid w:val="00B5360C"/>
    <w:rsid w:val="00B660F8"/>
    <w:rsid w:val="00B72DF6"/>
    <w:rsid w:val="00B85E2C"/>
    <w:rsid w:val="00B86CC6"/>
    <w:rsid w:val="00B90037"/>
    <w:rsid w:val="00B92DB5"/>
    <w:rsid w:val="00BA1078"/>
    <w:rsid w:val="00BA6EE1"/>
    <w:rsid w:val="00BA7683"/>
    <w:rsid w:val="00BA7AFC"/>
    <w:rsid w:val="00BB3068"/>
    <w:rsid w:val="00BB325C"/>
    <w:rsid w:val="00BC65EA"/>
    <w:rsid w:val="00BC68DE"/>
    <w:rsid w:val="00BE4448"/>
    <w:rsid w:val="00BF36E4"/>
    <w:rsid w:val="00C2594F"/>
    <w:rsid w:val="00C42AD1"/>
    <w:rsid w:val="00C4569F"/>
    <w:rsid w:val="00C46F1A"/>
    <w:rsid w:val="00C53F4E"/>
    <w:rsid w:val="00C75E10"/>
    <w:rsid w:val="00C77F68"/>
    <w:rsid w:val="00C80F72"/>
    <w:rsid w:val="00C84508"/>
    <w:rsid w:val="00C92E8D"/>
    <w:rsid w:val="00C93060"/>
    <w:rsid w:val="00CA6CF9"/>
    <w:rsid w:val="00CA778C"/>
    <w:rsid w:val="00CC2D91"/>
    <w:rsid w:val="00CD062B"/>
    <w:rsid w:val="00CD6E6C"/>
    <w:rsid w:val="00CE597A"/>
    <w:rsid w:val="00CF162F"/>
    <w:rsid w:val="00CF5B5F"/>
    <w:rsid w:val="00CF6792"/>
    <w:rsid w:val="00D034C7"/>
    <w:rsid w:val="00D067FE"/>
    <w:rsid w:val="00D1518E"/>
    <w:rsid w:val="00D15D62"/>
    <w:rsid w:val="00D2276D"/>
    <w:rsid w:val="00D26C24"/>
    <w:rsid w:val="00D26C30"/>
    <w:rsid w:val="00D271B4"/>
    <w:rsid w:val="00D51E78"/>
    <w:rsid w:val="00D51F09"/>
    <w:rsid w:val="00D5767D"/>
    <w:rsid w:val="00D60148"/>
    <w:rsid w:val="00D70649"/>
    <w:rsid w:val="00D70E21"/>
    <w:rsid w:val="00D70E4E"/>
    <w:rsid w:val="00D71B0E"/>
    <w:rsid w:val="00D868EF"/>
    <w:rsid w:val="00D93057"/>
    <w:rsid w:val="00D93887"/>
    <w:rsid w:val="00D9390B"/>
    <w:rsid w:val="00D944D0"/>
    <w:rsid w:val="00D95B7B"/>
    <w:rsid w:val="00DA4236"/>
    <w:rsid w:val="00DB346D"/>
    <w:rsid w:val="00DB34A7"/>
    <w:rsid w:val="00DB640F"/>
    <w:rsid w:val="00DC64F5"/>
    <w:rsid w:val="00DC6C2B"/>
    <w:rsid w:val="00DD5AE7"/>
    <w:rsid w:val="00DE0DAC"/>
    <w:rsid w:val="00DF362E"/>
    <w:rsid w:val="00E0028A"/>
    <w:rsid w:val="00E01A22"/>
    <w:rsid w:val="00E0378D"/>
    <w:rsid w:val="00E16750"/>
    <w:rsid w:val="00E226D9"/>
    <w:rsid w:val="00E313D0"/>
    <w:rsid w:val="00E319C6"/>
    <w:rsid w:val="00E37C59"/>
    <w:rsid w:val="00E4798F"/>
    <w:rsid w:val="00E61AEA"/>
    <w:rsid w:val="00E7076F"/>
    <w:rsid w:val="00E76C4A"/>
    <w:rsid w:val="00E9199E"/>
    <w:rsid w:val="00E97580"/>
    <w:rsid w:val="00EA7939"/>
    <w:rsid w:val="00EC08FC"/>
    <w:rsid w:val="00EC0DC1"/>
    <w:rsid w:val="00EC1058"/>
    <w:rsid w:val="00EC7B46"/>
    <w:rsid w:val="00ED1E40"/>
    <w:rsid w:val="00EE0ADE"/>
    <w:rsid w:val="00EE410F"/>
    <w:rsid w:val="00EF0955"/>
    <w:rsid w:val="00EF1173"/>
    <w:rsid w:val="00EF7623"/>
    <w:rsid w:val="00F050A2"/>
    <w:rsid w:val="00F15EF8"/>
    <w:rsid w:val="00F16A4D"/>
    <w:rsid w:val="00F24EE7"/>
    <w:rsid w:val="00F30D3C"/>
    <w:rsid w:val="00F31CF1"/>
    <w:rsid w:val="00F55195"/>
    <w:rsid w:val="00F56EF8"/>
    <w:rsid w:val="00F63507"/>
    <w:rsid w:val="00F71B55"/>
    <w:rsid w:val="00F72CA7"/>
    <w:rsid w:val="00F847E0"/>
    <w:rsid w:val="00F84E1A"/>
    <w:rsid w:val="00FA640C"/>
    <w:rsid w:val="00FA68D3"/>
    <w:rsid w:val="00FE382A"/>
    <w:rsid w:val="00FE6F09"/>
    <w:rsid w:val="00FF1E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76041"/>
  <w15:docId w15:val="{A5048FE2-F11C-449E-8E44-8581262E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3584"/>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3E39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361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3948"/>
    <w:rPr>
      <w:rFonts w:ascii="Times New Roman" w:eastAsia="Times New Roman" w:hAnsi="Times New Roman" w:cs="Times New Roman"/>
      <w:b/>
      <w:bCs/>
      <w:sz w:val="27"/>
      <w:szCs w:val="27"/>
    </w:rPr>
  </w:style>
  <w:style w:type="paragraph" w:styleId="NormalWeb">
    <w:name w:val="Normal (Web)"/>
    <w:basedOn w:val="Normal"/>
    <w:uiPriority w:val="99"/>
    <w:unhideWhenUsed/>
    <w:rsid w:val="003E3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3948"/>
  </w:style>
  <w:style w:type="character" w:styleId="Hyperlink">
    <w:name w:val="Hyperlink"/>
    <w:basedOn w:val="DefaultParagraphFont"/>
    <w:uiPriority w:val="99"/>
    <w:unhideWhenUsed/>
    <w:rsid w:val="003E3948"/>
    <w:rPr>
      <w:color w:val="0000FF"/>
      <w:u w:val="single"/>
    </w:rPr>
  </w:style>
  <w:style w:type="paragraph" w:styleId="BalloonText">
    <w:name w:val="Balloon Text"/>
    <w:basedOn w:val="Normal"/>
    <w:link w:val="BalloonTextChar"/>
    <w:uiPriority w:val="99"/>
    <w:semiHidden/>
    <w:unhideWhenUsed/>
    <w:rsid w:val="006C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13A"/>
    <w:rPr>
      <w:rFonts w:ascii="Tahoma" w:hAnsi="Tahoma" w:cs="Tahoma"/>
      <w:sz w:val="16"/>
      <w:szCs w:val="16"/>
    </w:rPr>
  </w:style>
  <w:style w:type="character" w:styleId="CommentReference">
    <w:name w:val="annotation reference"/>
    <w:basedOn w:val="DefaultParagraphFont"/>
    <w:uiPriority w:val="99"/>
    <w:semiHidden/>
    <w:unhideWhenUsed/>
    <w:rsid w:val="006C213A"/>
    <w:rPr>
      <w:sz w:val="16"/>
      <w:szCs w:val="16"/>
    </w:rPr>
  </w:style>
  <w:style w:type="paragraph" w:styleId="CommentText">
    <w:name w:val="annotation text"/>
    <w:basedOn w:val="Normal"/>
    <w:link w:val="CommentTextChar"/>
    <w:uiPriority w:val="99"/>
    <w:unhideWhenUsed/>
    <w:rsid w:val="006C213A"/>
    <w:pPr>
      <w:spacing w:line="240" w:lineRule="auto"/>
    </w:pPr>
    <w:rPr>
      <w:sz w:val="20"/>
      <w:szCs w:val="20"/>
    </w:rPr>
  </w:style>
  <w:style w:type="character" w:customStyle="1" w:styleId="CommentTextChar">
    <w:name w:val="Comment Text Char"/>
    <w:basedOn w:val="DefaultParagraphFont"/>
    <w:link w:val="CommentText"/>
    <w:uiPriority w:val="99"/>
    <w:rsid w:val="006C213A"/>
    <w:rPr>
      <w:sz w:val="20"/>
      <w:szCs w:val="20"/>
    </w:rPr>
  </w:style>
  <w:style w:type="paragraph" w:styleId="CommentSubject">
    <w:name w:val="annotation subject"/>
    <w:basedOn w:val="CommentText"/>
    <w:next w:val="CommentText"/>
    <w:link w:val="CommentSubjectChar"/>
    <w:uiPriority w:val="99"/>
    <w:semiHidden/>
    <w:unhideWhenUsed/>
    <w:rsid w:val="006C213A"/>
    <w:rPr>
      <w:b/>
      <w:bCs/>
    </w:rPr>
  </w:style>
  <w:style w:type="character" w:customStyle="1" w:styleId="CommentSubjectChar">
    <w:name w:val="Comment Subject Char"/>
    <w:basedOn w:val="CommentTextChar"/>
    <w:link w:val="CommentSubject"/>
    <w:uiPriority w:val="99"/>
    <w:semiHidden/>
    <w:rsid w:val="006C213A"/>
    <w:rPr>
      <w:b/>
      <w:bCs/>
      <w:sz w:val="20"/>
      <w:szCs w:val="20"/>
    </w:rPr>
  </w:style>
  <w:style w:type="paragraph" w:styleId="ListParagraph">
    <w:name w:val="List Paragraph"/>
    <w:basedOn w:val="Normal"/>
    <w:uiPriority w:val="34"/>
    <w:qFormat/>
    <w:rsid w:val="00BC68DE"/>
    <w:pPr>
      <w:ind w:left="720"/>
      <w:contextualSpacing/>
    </w:pPr>
  </w:style>
  <w:style w:type="paragraph" w:customStyle="1" w:styleId="Default">
    <w:name w:val="Default"/>
    <w:rsid w:val="00EF1173"/>
    <w:pPr>
      <w:autoSpaceDE w:val="0"/>
      <w:autoSpaceDN w:val="0"/>
      <w:adjustRightInd w:val="0"/>
      <w:spacing w:after="0" w:line="240" w:lineRule="auto"/>
    </w:pPr>
    <w:rPr>
      <w:rFonts w:ascii="Arial" w:hAnsi="Arial" w:cs="Arial"/>
      <w:color w:val="000000"/>
      <w:sz w:val="24"/>
      <w:szCs w:val="24"/>
    </w:rPr>
  </w:style>
  <w:style w:type="paragraph" w:customStyle="1" w:styleId="04shortdash">
    <w:name w:val="04 short dash"/>
    <w:basedOn w:val="Normal"/>
    <w:uiPriority w:val="6"/>
    <w:qFormat/>
    <w:rsid w:val="00842107"/>
    <w:pPr>
      <w:numPr>
        <w:ilvl w:val="3"/>
      </w:numPr>
      <w:spacing w:before="120" w:after="60" w:line="240" w:lineRule="auto"/>
      <w:ind w:right="142"/>
    </w:pPr>
    <w:rPr>
      <w:rFonts w:ascii="Times New Roman" w:eastAsia="Times New Roman" w:hAnsi="Times New Roman" w:cs="Times New Roman"/>
      <w:sz w:val="26"/>
      <w:szCs w:val="20"/>
      <w:lang w:val="en-US" w:eastAsia="en-US"/>
    </w:rPr>
  </w:style>
  <w:style w:type="paragraph" w:styleId="FootnoteText">
    <w:name w:val="footnote text"/>
    <w:aliases w:val="Footnote Text Quote,ft,single space"/>
    <w:basedOn w:val="Normal"/>
    <w:link w:val="FootnoteTextChar"/>
    <w:unhideWhenUsed/>
    <w:rsid w:val="00842107"/>
    <w:pPr>
      <w:spacing w:after="0" w:line="240" w:lineRule="auto"/>
    </w:pPr>
    <w:rPr>
      <w:sz w:val="20"/>
      <w:szCs w:val="20"/>
    </w:rPr>
  </w:style>
  <w:style w:type="character" w:customStyle="1" w:styleId="FootnoteTextChar">
    <w:name w:val="Footnote Text Char"/>
    <w:aliases w:val="Footnote Text Quote Char,ft Char,single space Char"/>
    <w:basedOn w:val="DefaultParagraphFont"/>
    <w:link w:val="FootnoteText"/>
    <w:rsid w:val="00842107"/>
    <w:rPr>
      <w:sz w:val="20"/>
      <w:szCs w:val="20"/>
    </w:rPr>
  </w:style>
  <w:style w:type="character" w:styleId="FootnoteReference">
    <w:name w:val="footnote reference"/>
    <w:aliases w:val="( Footnote Reference,ftref"/>
    <w:basedOn w:val="DefaultParagraphFont"/>
    <w:uiPriority w:val="99"/>
    <w:unhideWhenUsed/>
    <w:rsid w:val="00842107"/>
    <w:rPr>
      <w:vertAlign w:val="superscript"/>
    </w:rPr>
  </w:style>
  <w:style w:type="character" w:styleId="Strong">
    <w:name w:val="Strong"/>
    <w:basedOn w:val="DefaultParagraphFont"/>
    <w:uiPriority w:val="22"/>
    <w:qFormat/>
    <w:rsid w:val="00DC64F5"/>
    <w:rPr>
      <w:b/>
      <w:bCs/>
    </w:rPr>
  </w:style>
  <w:style w:type="paragraph" w:styleId="Revision">
    <w:name w:val="Revision"/>
    <w:hidden/>
    <w:uiPriority w:val="99"/>
    <w:semiHidden/>
    <w:rsid w:val="00D2276D"/>
    <w:pPr>
      <w:spacing w:after="0" w:line="240" w:lineRule="auto"/>
    </w:pPr>
  </w:style>
  <w:style w:type="paragraph" w:styleId="EndnoteText">
    <w:name w:val="endnote text"/>
    <w:basedOn w:val="Normal"/>
    <w:link w:val="EndnoteTextChar"/>
    <w:uiPriority w:val="99"/>
    <w:semiHidden/>
    <w:unhideWhenUsed/>
    <w:rsid w:val="00F24E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EE7"/>
    <w:rPr>
      <w:sz w:val="20"/>
      <w:szCs w:val="20"/>
    </w:rPr>
  </w:style>
  <w:style w:type="character" w:styleId="EndnoteReference">
    <w:name w:val="endnote reference"/>
    <w:basedOn w:val="DefaultParagraphFont"/>
    <w:uiPriority w:val="99"/>
    <w:semiHidden/>
    <w:unhideWhenUsed/>
    <w:rsid w:val="00F24EE7"/>
    <w:rPr>
      <w:vertAlign w:val="superscript"/>
    </w:rPr>
  </w:style>
  <w:style w:type="paragraph" w:styleId="Header">
    <w:name w:val="header"/>
    <w:basedOn w:val="Normal"/>
    <w:link w:val="HeaderChar"/>
    <w:uiPriority w:val="99"/>
    <w:unhideWhenUsed/>
    <w:rsid w:val="00184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A3"/>
  </w:style>
  <w:style w:type="paragraph" w:styleId="Footer">
    <w:name w:val="footer"/>
    <w:basedOn w:val="Normal"/>
    <w:link w:val="FooterChar"/>
    <w:uiPriority w:val="99"/>
    <w:unhideWhenUsed/>
    <w:rsid w:val="00184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A3"/>
  </w:style>
  <w:style w:type="character" w:customStyle="1" w:styleId="Heading2Char">
    <w:name w:val="Heading 2 Char"/>
    <w:basedOn w:val="DefaultParagraphFont"/>
    <w:link w:val="Heading2"/>
    <w:uiPriority w:val="9"/>
    <w:rsid w:val="00353584"/>
    <w:rPr>
      <w:rFonts w:asciiTheme="majorHAnsi" w:eastAsiaTheme="majorEastAsia" w:hAnsiTheme="majorHAnsi" w:cstheme="majorBidi"/>
      <w:b/>
      <w:bCs/>
      <w:color w:val="4F81BD" w:themeColor="accent1"/>
      <w:sz w:val="26"/>
      <w:szCs w:val="26"/>
      <w:lang w:val="en-US" w:eastAsia="en-US"/>
    </w:rPr>
  </w:style>
  <w:style w:type="character" w:customStyle="1" w:styleId="Heading1Char">
    <w:name w:val="Heading 1 Char"/>
    <w:basedOn w:val="DefaultParagraphFont"/>
    <w:link w:val="Heading1"/>
    <w:uiPriority w:val="9"/>
    <w:rsid w:val="00472BF2"/>
    <w:rPr>
      <w:rFonts w:asciiTheme="majorHAnsi" w:eastAsiaTheme="majorEastAsia" w:hAnsiTheme="majorHAnsi" w:cstheme="majorBidi"/>
      <w:b/>
      <w:bCs/>
      <w:color w:val="365F91" w:themeColor="accent1" w:themeShade="BF"/>
      <w:sz w:val="28"/>
      <w:szCs w:val="28"/>
    </w:rPr>
  </w:style>
  <w:style w:type="character" w:customStyle="1" w:styleId="ms-rtethemefontface-1">
    <w:name w:val="ms-rtethemefontface-1"/>
    <w:basedOn w:val="DefaultParagraphFont"/>
    <w:rsid w:val="00472BF2"/>
  </w:style>
  <w:style w:type="character" w:customStyle="1" w:styleId="ms-rtefontface-1">
    <w:name w:val="ms-rtefontface-1"/>
    <w:basedOn w:val="DefaultParagraphFont"/>
    <w:rsid w:val="00472BF2"/>
  </w:style>
  <w:style w:type="character" w:customStyle="1" w:styleId="Heading4Char">
    <w:name w:val="Heading 4 Char"/>
    <w:basedOn w:val="DefaultParagraphFont"/>
    <w:link w:val="Heading4"/>
    <w:uiPriority w:val="9"/>
    <w:rsid w:val="00B361C3"/>
    <w:rPr>
      <w:rFonts w:asciiTheme="majorHAnsi" w:eastAsiaTheme="majorEastAsia" w:hAnsiTheme="majorHAnsi" w:cstheme="majorBidi"/>
      <w:b/>
      <w:bCs/>
      <w:i/>
      <w:iCs/>
      <w:color w:val="4F81BD" w:themeColor="accent1"/>
    </w:rPr>
  </w:style>
  <w:style w:type="character" w:customStyle="1" w:styleId="ms-rteforecolor-2">
    <w:name w:val="ms-rteforecolor-2"/>
    <w:basedOn w:val="DefaultParagraphFont"/>
    <w:rsid w:val="00B3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823">
      <w:bodyDiv w:val="1"/>
      <w:marLeft w:val="0"/>
      <w:marRight w:val="0"/>
      <w:marTop w:val="0"/>
      <w:marBottom w:val="0"/>
      <w:divBdr>
        <w:top w:val="none" w:sz="0" w:space="0" w:color="auto"/>
        <w:left w:val="none" w:sz="0" w:space="0" w:color="auto"/>
        <w:bottom w:val="none" w:sz="0" w:space="0" w:color="auto"/>
        <w:right w:val="none" w:sz="0" w:space="0" w:color="auto"/>
      </w:divBdr>
      <w:divsChild>
        <w:div w:id="6637681">
          <w:blockQuote w:val="1"/>
          <w:marLeft w:val="720"/>
          <w:marRight w:val="0"/>
          <w:marTop w:val="100"/>
          <w:marBottom w:val="100"/>
          <w:divBdr>
            <w:top w:val="none" w:sz="0" w:space="0" w:color="auto"/>
            <w:left w:val="none" w:sz="0" w:space="0" w:color="auto"/>
            <w:bottom w:val="none" w:sz="0" w:space="0" w:color="auto"/>
            <w:right w:val="none" w:sz="0" w:space="0" w:color="auto"/>
          </w:divBdr>
        </w:div>
        <w:div w:id="566960059">
          <w:blockQuote w:val="1"/>
          <w:marLeft w:val="720"/>
          <w:marRight w:val="0"/>
          <w:marTop w:val="100"/>
          <w:marBottom w:val="100"/>
          <w:divBdr>
            <w:top w:val="none" w:sz="0" w:space="0" w:color="auto"/>
            <w:left w:val="none" w:sz="0" w:space="0" w:color="auto"/>
            <w:bottom w:val="none" w:sz="0" w:space="0" w:color="auto"/>
            <w:right w:val="none" w:sz="0" w:space="0" w:color="auto"/>
          </w:divBdr>
        </w:div>
        <w:div w:id="18335675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868959">
      <w:bodyDiv w:val="1"/>
      <w:marLeft w:val="0"/>
      <w:marRight w:val="0"/>
      <w:marTop w:val="0"/>
      <w:marBottom w:val="0"/>
      <w:divBdr>
        <w:top w:val="none" w:sz="0" w:space="0" w:color="auto"/>
        <w:left w:val="none" w:sz="0" w:space="0" w:color="auto"/>
        <w:bottom w:val="none" w:sz="0" w:space="0" w:color="auto"/>
        <w:right w:val="none" w:sz="0" w:space="0" w:color="auto"/>
      </w:divBdr>
    </w:div>
    <w:div w:id="147593491">
      <w:bodyDiv w:val="1"/>
      <w:marLeft w:val="0"/>
      <w:marRight w:val="0"/>
      <w:marTop w:val="0"/>
      <w:marBottom w:val="0"/>
      <w:divBdr>
        <w:top w:val="none" w:sz="0" w:space="0" w:color="auto"/>
        <w:left w:val="none" w:sz="0" w:space="0" w:color="auto"/>
        <w:bottom w:val="none" w:sz="0" w:space="0" w:color="auto"/>
        <w:right w:val="none" w:sz="0" w:space="0" w:color="auto"/>
      </w:divBdr>
    </w:div>
    <w:div w:id="153497397">
      <w:bodyDiv w:val="1"/>
      <w:marLeft w:val="0"/>
      <w:marRight w:val="0"/>
      <w:marTop w:val="0"/>
      <w:marBottom w:val="0"/>
      <w:divBdr>
        <w:top w:val="none" w:sz="0" w:space="0" w:color="auto"/>
        <w:left w:val="none" w:sz="0" w:space="0" w:color="auto"/>
        <w:bottom w:val="none" w:sz="0" w:space="0" w:color="auto"/>
        <w:right w:val="none" w:sz="0" w:space="0" w:color="auto"/>
      </w:divBdr>
    </w:div>
    <w:div w:id="256793697">
      <w:bodyDiv w:val="1"/>
      <w:marLeft w:val="0"/>
      <w:marRight w:val="0"/>
      <w:marTop w:val="0"/>
      <w:marBottom w:val="0"/>
      <w:divBdr>
        <w:top w:val="none" w:sz="0" w:space="0" w:color="auto"/>
        <w:left w:val="none" w:sz="0" w:space="0" w:color="auto"/>
        <w:bottom w:val="none" w:sz="0" w:space="0" w:color="auto"/>
        <w:right w:val="none" w:sz="0" w:space="0" w:color="auto"/>
      </w:divBdr>
    </w:div>
    <w:div w:id="360784443">
      <w:bodyDiv w:val="1"/>
      <w:marLeft w:val="0"/>
      <w:marRight w:val="0"/>
      <w:marTop w:val="0"/>
      <w:marBottom w:val="0"/>
      <w:divBdr>
        <w:top w:val="none" w:sz="0" w:space="0" w:color="auto"/>
        <w:left w:val="none" w:sz="0" w:space="0" w:color="auto"/>
        <w:bottom w:val="none" w:sz="0" w:space="0" w:color="auto"/>
        <w:right w:val="none" w:sz="0" w:space="0" w:color="auto"/>
      </w:divBdr>
    </w:div>
    <w:div w:id="374233784">
      <w:bodyDiv w:val="1"/>
      <w:marLeft w:val="0"/>
      <w:marRight w:val="0"/>
      <w:marTop w:val="0"/>
      <w:marBottom w:val="0"/>
      <w:divBdr>
        <w:top w:val="none" w:sz="0" w:space="0" w:color="auto"/>
        <w:left w:val="none" w:sz="0" w:space="0" w:color="auto"/>
        <w:bottom w:val="none" w:sz="0" w:space="0" w:color="auto"/>
        <w:right w:val="none" w:sz="0" w:space="0" w:color="auto"/>
      </w:divBdr>
    </w:div>
    <w:div w:id="549879500">
      <w:bodyDiv w:val="1"/>
      <w:marLeft w:val="0"/>
      <w:marRight w:val="0"/>
      <w:marTop w:val="0"/>
      <w:marBottom w:val="0"/>
      <w:divBdr>
        <w:top w:val="none" w:sz="0" w:space="0" w:color="auto"/>
        <w:left w:val="none" w:sz="0" w:space="0" w:color="auto"/>
        <w:bottom w:val="none" w:sz="0" w:space="0" w:color="auto"/>
        <w:right w:val="none" w:sz="0" w:space="0" w:color="auto"/>
      </w:divBdr>
    </w:div>
    <w:div w:id="5664954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453">
          <w:marLeft w:val="0"/>
          <w:marRight w:val="0"/>
          <w:marTop w:val="0"/>
          <w:marBottom w:val="0"/>
          <w:divBdr>
            <w:top w:val="none" w:sz="0" w:space="0" w:color="auto"/>
            <w:left w:val="none" w:sz="0" w:space="0" w:color="auto"/>
            <w:bottom w:val="none" w:sz="0" w:space="0" w:color="auto"/>
            <w:right w:val="none" w:sz="0" w:space="0" w:color="auto"/>
          </w:divBdr>
          <w:divsChild>
            <w:div w:id="1536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3201">
      <w:bodyDiv w:val="1"/>
      <w:marLeft w:val="0"/>
      <w:marRight w:val="0"/>
      <w:marTop w:val="0"/>
      <w:marBottom w:val="0"/>
      <w:divBdr>
        <w:top w:val="none" w:sz="0" w:space="0" w:color="auto"/>
        <w:left w:val="none" w:sz="0" w:space="0" w:color="auto"/>
        <w:bottom w:val="none" w:sz="0" w:space="0" w:color="auto"/>
        <w:right w:val="none" w:sz="0" w:space="0" w:color="auto"/>
      </w:divBdr>
    </w:div>
    <w:div w:id="641812035">
      <w:bodyDiv w:val="1"/>
      <w:marLeft w:val="0"/>
      <w:marRight w:val="0"/>
      <w:marTop w:val="0"/>
      <w:marBottom w:val="0"/>
      <w:divBdr>
        <w:top w:val="none" w:sz="0" w:space="0" w:color="auto"/>
        <w:left w:val="none" w:sz="0" w:space="0" w:color="auto"/>
        <w:bottom w:val="none" w:sz="0" w:space="0" w:color="auto"/>
        <w:right w:val="none" w:sz="0" w:space="0" w:color="auto"/>
      </w:divBdr>
    </w:div>
    <w:div w:id="874925651">
      <w:bodyDiv w:val="1"/>
      <w:marLeft w:val="0"/>
      <w:marRight w:val="0"/>
      <w:marTop w:val="0"/>
      <w:marBottom w:val="0"/>
      <w:divBdr>
        <w:top w:val="none" w:sz="0" w:space="0" w:color="auto"/>
        <w:left w:val="none" w:sz="0" w:space="0" w:color="auto"/>
        <w:bottom w:val="none" w:sz="0" w:space="0" w:color="auto"/>
        <w:right w:val="none" w:sz="0" w:space="0" w:color="auto"/>
      </w:divBdr>
    </w:div>
    <w:div w:id="906188625">
      <w:bodyDiv w:val="1"/>
      <w:marLeft w:val="0"/>
      <w:marRight w:val="0"/>
      <w:marTop w:val="0"/>
      <w:marBottom w:val="0"/>
      <w:divBdr>
        <w:top w:val="none" w:sz="0" w:space="0" w:color="auto"/>
        <w:left w:val="none" w:sz="0" w:space="0" w:color="auto"/>
        <w:bottom w:val="none" w:sz="0" w:space="0" w:color="auto"/>
        <w:right w:val="none" w:sz="0" w:space="0" w:color="auto"/>
      </w:divBdr>
    </w:div>
    <w:div w:id="977687104">
      <w:bodyDiv w:val="1"/>
      <w:marLeft w:val="0"/>
      <w:marRight w:val="0"/>
      <w:marTop w:val="0"/>
      <w:marBottom w:val="0"/>
      <w:divBdr>
        <w:top w:val="none" w:sz="0" w:space="0" w:color="auto"/>
        <w:left w:val="none" w:sz="0" w:space="0" w:color="auto"/>
        <w:bottom w:val="none" w:sz="0" w:space="0" w:color="auto"/>
        <w:right w:val="none" w:sz="0" w:space="0" w:color="auto"/>
      </w:divBdr>
    </w:div>
    <w:div w:id="1062946730">
      <w:bodyDiv w:val="1"/>
      <w:marLeft w:val="0"/>
      <w:marRight w:val="0"/>
      <w:marTop w:val="0"/>
      <w:marBottom w:val="0"/>
      <w:divBdr>
        <w:top w:val="none" w:sz="0" w:space="0" w:color="auto"/>
        <w:left w:val="none" w:sz="0" w:space="0" w:color="auto"/>
        <w:bottom w:val="none" w:sz="0" w:space="0" w:color="auto"/>
        <w:right w:val="none" w:sz="0" w:space="0" w:color="auto"/>
      </w:divBdr>
    </w:div>
    <w:div w:id="1170367436">
      <w:bodyDiv w:val="1"/>
      <w:marLeft w:val="0"/>
      <w:marRight w:val="0"/>
      <w:marTop w:val="0"/>
      <w:marBottom w:val="0"/>
      <w:divBdr>
        <w:top w:val="none" w:sz="0" w:space="0" w:color="auto"/>
        <w:left w:val="none" w:sz="0" w:space="0" w:color="auto"/>
        <w:bottom w:val="none" w:sz="0" w:space="0" w:color="auto"/>
        <w:right w:val="none" w:sz="0" w:space="0" w:color="auto"/>
      </w:divBdr>
    </w:div>
    <w:div w:id="1203438080">
      <w:bodyDiv w:val="1"/>
      <w:marLeft w:val="0"/>
      <w:marRight w:val="0"/>
      <w:marTop w:val="0"/>
      <w:marBottom w:val="0"/>
      <w:divBdr>
        <w:top w:val="none" w:sz="0" w:space="0" w:color="auto"/>
        <w:left w:val="none" w:sz="0" w:space="0" w:color="auto"/>
        <w:bottom w:val="none" w:sz="0" w:space="0" w:color="auto"/>
        <w:right w:val="none" w:sz="0" w:space="0" w:color="auto"/>
      </w:divBdr>
    </w:div>
    <w:div w:id="1211067802">
      <w:bodyDiv w:val="1"/>
      <w:marLeft w:val="0"/>
      <w:marRight w:val="0"/>
      <w:marTop w:val="0"/>
      <w:marBottom w:val="0"/>
      <w:divBdr>
        <w:top w:val="none" w:sz="0" w:space="0" w:color="auto"/>
        <w:left w:val="none" w:sz="0" w:space="0" w:color="auto"/>
        <w:bottom w:val="none" w:sz="0" w:space="0" w:color="auto"/>
        <w:right w:val="none" w:sz="0" w:space="0" w:color="auto"/>
      </w:divBdr>
    </w:div>
    <w:div w:id="1258829978">
      <w:bodyDiv w:val="1"/>
      <w:marLeft w:val="0"/>
      <w:marRight w:val="0"/>
      <w:marTop w:val="0"/>
      <w:marBottom w:val="0"/>
      <w:divBdr>
        <w:top w:val="none" w:sz="0" w:space="0" w:color="auto"/>
        <w:left w:val="none" w:sz="0" w:space="0" w:color="auto"/>
        <w:bottom w:val="none" w:sz="0" w:space="0" w:color="auto"/>
        <w:right w:val="none" w:sz="0" w:space="0" w:color="auto"/>
      </w:divBdr>
    </w:div>
    <w:div w:id="1296835727">
      <w:bodyDiv w:val="1"/>
      <w:marLeft w:val="0"/>
      <w:marRight w:val="0"/>
      <w:marTop w:val="0"/>
      <w:marBottom w:val="0"/>
      <w:divBdr>
        <w:top w:val="none" w:sz="0" w:space="0" w:color="auto"/>
        <w:left w:val="none" w:sz="0" w:space="0" w:color="auto"/>
        <w:bottom w:val="none" w:sz="0" w:space="0" w:color="auto"/>
        <w:right w:val="none" w:sz="0" w:space="0" w:color="auto"/>
      </w:divBdr>
    </w:div>
    <w:div w:id="1355038435">
      <w:bodyDiv w:val="1"/>
      <w:marLeft w:val="0"/>
      <w:marRight w:val="0"/>
      <w:marTop w:val="0"/>
      <w:marBottom w:val="0"/>
      <w:divBdr>
        <w:top w:val="none" w:sz="0" w:space="0" w:color="auto"/>
        <w:left w:val="none" w:sz="0" w:space="0" w:color="auto"/>
        <w:bottom w:val="none" w:sz="0" w:space="0" w:color="auto"/>
        <w:right w:val="none" w:sz="0" w:space="0" w:color="auto"/>
      </w:divBdr>
    </w:div>
    <w:div w:id="1525097977">
      <w:bodyDiv w:val="1"/>
      <w:marLeft w:val="0"/>
      <w:marRight w:val="0"/>
      <w:marTop w:val="0"/>
      <w:marBottom w:val="0"/>
      <w:divBdr>
        <w:top w:val="none" w:sz="0" w:space="0" w:color="auto"/>
        <w:left w:val="none" w:sz="0" w:space="0" w:color="auto"/>
        <w:bottom w:val="none" w:sz="0" w:space="0" w:color="auto"/>
        <w:right w:val="none" w:sz="0" w:space="0" w:color="auto"/>
      </w:divBdr>
    </w:div>
    <w:div w:id="1547720482">
      <w:bodyDiv w:val="1"/>
      <w:marLeft w:val="0"/>
      <w:marRight w:val="0"/>
      <w:marTop w:val="0"/>
      <w:marBottom w:val="0"/>
      <w:divBdr>
        <w:top w:val="none" w:sz="0" w:space="0" w:color="auto"/>
        <w:left w:val="none" w:sz="0" w:space="0" w:color="auto"/>
        <w:bottom w:val="none" w:sz="0" w:space="0" w:color="auto"/>
        <w:right w:val="none" w:sz="0" w:space="0" w:color="auto"/>
      </w:divBdr>
    </w:div>
    <w:div w:id="1563061869">
      <w:bodyDiv w:val="1"/>
      <w:marLeft w:val="0"/>
      <w:marRight w:val="0"/>
      <w:marTop w:val="0"/>
      <w:marBottom w:val="0"/>
      <w:divBdr>
        <w:top w:val="none" w:sz="0" w:space="0" w:color="auto"/>
        <w:left w:val="none" w:sz="0" w:space="0" w:color="auto"/>
        <w:bottom w:val="none" w:sz="0" w:space="0" w:color="auto"/>
        <w:right w:val="none" w:sz="0" w:space="0" w:color="auto"/>
      </w:divBdr>
    </w:div>
    <w:div w:id="1682967883">
      <w:bodyDiv w:val="1"/>
      <w:marLeft w:val="0"/>
      <w:marRight w:val="0"/>
      <w:marTop w:val="0"/>
      <w:marBottom w:val="0"/>
      <w:divBdr>
        <w:top w:val="none" w:sz="0" w:space="0" w:color="auto"/>
        <w:left w:val="none" w:sz="0" w:space="0" w:color="auto"/>
        <w:bottom w:val="none" w:sz="0" w:space="0" w:color="auto"/>
        <w:right w:val="none" w:sz="0" w:space="0" w:color="auto"/>
      </w:divBdr>
    </w:div>
    <w:div w:id="1884631019">
      <w:bodyDiv w:val="1"/>
      <w:marLeft w:val="0"/>
      <w:marRight w:val="0"/>
      <w:marTop w:val="0"/>
      <w:marBottom w:val="0"/>
      <w:divBdr>
        <w:top w:val="none" w:sz="0" w:space="0" w:color="auto"/>
        <w:left w:val="none" w:sz="0" w:space="0" w:color="auto"/>
        <w:bottom w:val="none" w:sz="0" w:space="0" w:color="auto"/>
        <w:right w:val="none" w:sz="0" w:space="0" w:color="auto"/>
      </w:divBdr>
    </w:div>
    <w:div w:id="1995647370">
      <w:bodyDiv w:val="1"/>
      <w:marLeft w:val="0"/>
      <w:marRight w:val="0"/>
      <w:marTop w:val="0"/>
      <w:marBottom w:val="0"/>
      <w:divBdr>
        <w:top w:val="none" w:sz="0" w:space="0" w:color="auto"/>
        <w:left w:val="none" w:sz="0" w:space="0" w:color="auto"/>
        <w:bottom w:val="none" w:sz="0" w:space="0" w:color="auto"/>
        <w:right w:val="none" w:sz="0" w:space="0" w:color="auto"/>
      </w:divBdr>
    </w:div>
    <w:div w:id="2020353109">
      <w:bodyDiv w:val="1"/>
      <w:marLeft w:val="0"/>
      <w:marRight w:val="0"/>
      <w:marTop w:val="0"/>
      <w:marBottom w:val="0"/>
      <w:divBdr>
        <w:top w:val="none" w:sz="0" w:space="0" w:color="auto"/>
        <w:left w:val="none" w:sz="0" w:space="0" w:color="auto"/>
        <w:bottom w:val="none" w:sz="0" w:space="0" w:color="auto"/>
        <w:right w:val="none" w:sz="0" w:space="0" w:color="auto"/>
      </w:divBdr>
    </w:div>
    <w:div w:id="2043433848">
      <w:bodyDiv w:val="1"/>
      <w:marLeft w:val="0"/>
      <w:marRight w:val="0"/>
      <w:marTop w:val="0"/>
      <w:marBottom w:val="0"/>
      <w:divBdr>
        <w:top w:val="none" w:sz="0" w:space="0" w:color="auto"/>
        <w:left w:val="none" w:sz="0" w:space="0" w:color="auto"/>
        <w:bottom w:val="none" w:sz="0" w:space="0" w:color="auto"/>
        <w:right w:val="none" w:sz="0" w:space="0" w:color="auto"/>
      </w:divBdr>
    </w:div>
    <w:div w:id="21254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1687;#9.2.2 Team Transportation and Fleet Management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French version eManual XVII-9-2-2</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1687;#70b49274-9bf7-4d2f-bd0d-c15d7eadcd59</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359F9-5F9D-42AB-8DA5-7CC2FCD17CC5}">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2.xml><?xml version="1.0" encoding="utf-8"?>
<ds:datastoreItem xmlns:ds="http://schemas.openxmlformats.org/officeDocument/2006/customXml" ds:itemID="{22010E47-3CD4-4DFA-B50A-F1E5A8BE9494}">
  <ds:schemaRefs>
    <ds:schemaRef ds:uri="http://schemas.microsoft.com/sharepoint/v3/contenttype/forms"/>
  </ds:schemaRefs>
</ds:datastoreItem>
</file>

<file path=customXml/itemProps3.xml><?xml version="1.0" encoding="utf-8"?>
<ds:datastoreItem xmlns:ds="http://schemas.openxmlformats.org/officeDocument/2006/customXml" ds:itemID="{AF8FBAFC-FC9A-4A92-BA19-16CD22746EC7}">
  <ds:schemaRefs>
    <ds:schemaRef ds:uri="http://schemas.microsoft.com/sharepoint/events"/>
  </ds:schemaRefs>
</ds:datastoreItem>
</file>

<file path=customXml/itemProps4.xml><?xml version="1.0" encoding="utf-8"?>
<ds:datastoreItem xmlns:ds="http://schemas.openxmlformats.org/officeDocument/2006/customXml" ds:itemID="{5949E911-A919-4B5E-BF52-667F86A4BA43}"/>
</file>

<file path=customXml/itemProps5.xml><?xml version="1.0" encoding="utf-8"?>
<ds:datastoreItem xmlns:ds="http://schemas.openxmlformats.org/officeDocument/2006/customXml" ds:itemID="{721E1BCE-6708-45AD-8A4D-1B5DAE99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3553</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Ju</dc:creator>
  <cp:lastModifiedBy>PRASHAD, Anupa</cp:lastModifiedBy>
  <cp:revision>2</cp:revision>
  <cp:lastPrinted>2018-09-04T13:08:00Z</cp:lastPrinted>
  <dcterms:created xsi:type="dcterms:W3CDTF">2023-09-08T19:46:00Z</dcterms:created>
  <dcterms:modified xsi:type="dcterms:W3CDTF">2023-09-08T19:46:00Z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y fmtid="{D5CDD505-2E9C-101B-9397-08002B2CF9AE}" pid="4" name="GrammarlyDocumentId">
    <vt:lpwstr>407f6339bf29462057ff13342339070d5ad36b53a9e0f42066e216e0270667ed</vt:lpwstr>
  </property>
</Properties>
</file>